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6F" w:rsidRPr="008A5E6F" w:rsidRDefault="0060606D" w:rsidP="005E20DD">
      <w:pPr>
        <w:ind w:firstLine="300"/>
        <w:rPr>
          <w:sz w:val="14"/>
          <w:szCs w:val="14"/>
        </w:rPr>
      </w:pPr>
      <w:r>
        <w:rPr>
          <w:noProof/>
          <w:sz w:val="28"/>
          <w:szCs w:val="28"/>
        </w:rPr>
        <w:drawing>
          <wp:anchor distT="0" distB="0" distL="114300" distR="114300" simplePos="0" relativeHeight="251660800" behindDoc="1" locked="1" layoutInCell="0" allowOverlap="0" wp14:anchorId="66D811A4" wp14:editId="0A29AAD4">
            <wp:simplePos x="0" y="0"/>
            <wp:positionH relativeFrom="page">
              <wp:posOffset>0</wp:posOffset>
            </wp:positionH>
            <wp:positionV relativeFrom="page">
              <wp:posOffset>0</wp:posOffset>
            </wp:positionV>
            <wp:extent cx="7592400" cy="1965600"/>
            <wp:effectExtent l="0" t="0" r="0" b="0"/>
            <wp:wrapTight wrapText="bothSides">
              <wp:wrapPolygon edited="0">
                <wp:start x="0" y="0"/>
                <wp:lineTo x="0" y="21356"/>
                <wp:lineTo x="21517" y="21356"/>
                <wp:lineTo x="21517" y="0"/>
                <wp:lineTo x="0" y="0"/>
              </wp:wrapPolygon>
            </wp:wrapTight>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2400" cy="19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84C" w:rsidRDefault="00E7784C" w:rsidP="00ED0E2F">
      <w:pPr>
        <w:overflowPunct/>
        <w:autoSpaceDE/>
        <w:autoSpaceDN/>
        <w:adjustRightInd/>
        <w:textAlignment w:val="auto"/>
        <w:rPr>
          <w:sz w:val="28"/>
          <w:szCs w:val="28"/>
        </w:rPr>
      </w:pPr>
    </w:p>
    <w:p w:rsidR="001E67AA" w:rsidRDefault="001E67AA" w:rsidP="00ED0E2F">
      <w:pPr>
        <w:overflowPunct/>
        <w:autoSpaceDE/>
        <w:autoSpaceDN/>
        <w:adjustRightInd/>
        <w:textAlignment w:val="auto"/>
        <w:rPr>
          <w:sz w:val="28"/>
          <w:szCs w:val="28"/>
        </w:rPr>
      </w:pPr>
    </w:p>
    <w:p w:rsidR="001E67AA" w:rsidRDefault="001E67AA" w:rsidP="00ED0E2F">
      <w:pPr>
        <w:overflowPunct/>
        <w:autoSpaceDE/>
        <w:autoSpaceDN/>
        <w:adjustRightInd/>
        <w:textAlignment w:val="auto"/>
        <w:rPr>
          <w:sz w:val="28"/>
          <w:szCs w:val="28"/>
        </w:rPr>
      </w:pPr>
    </w:p>
    <w:p w:rsidR="001E67AA" w:rsidRPr="001A65A5" w:rsidRDefault="001E67AA" w:rsidP="001E67AA">
      <w:pPr>
        <w:overflowPunct/>
        <w:autoSpaceDE/>
        <w:autoSpaceDN/>
        <w:adjustRightInd/>
        <w:jc w:val="center"/>
        <w:textAlignment w:val="auto"/>
        <w:rPr>
          <w:b/>
          <w:sz w:val="28"/>
          <w:szCs w:val="28"/>
        </w:rPr>
      </w:pPr>
      <w:r w:rsidRPr="001A65A5">
        <w:rPr>
          <w:b/>
          <w:sz w:val="28"/>
          <w:szCs w:val="28"/>
        </w:rPr>
        <w:t>Пресс-релиз</w:t>
      </w:r>
    </w:p>
    <w:p w:rsidR="001E67AA" w:rsidRDefault="001E67AA" w:rsidP="001E67AA">
      <w:pPr>
        <w:overflowPunct/>
        <w:autoSpaceDE/>
        <w:autoSpaceDN/>
        <w:adjustRightInd/>
        <w:jc w:val="center"/>
        <w:textAlignment w:val="auto"/>
        <w:rPr>
          <w:b/>
          <w:sz w:val="28"/>
          <w:szCs w:val="28"/>
        </w:rPr>
      </w:pPr>
    </w:p>
    <w:p w:rsidR="0078077B" w:rsidRDefault="00E117B3" w:rsidP="00E117B3">
      <w:pPr>
        <w:overflowPunct/>
        <w:autoSpaceDE/>
        <w:autoSpaceDN/>
        <w:adjustRightInd/>
        <w:jc w:val="center"/>
        <w:textAlignment w:val="auto"/>
        <w:rPr>
          <w:b/>
          <w:sz w:val="28"/>
          <w:szCs w:val="28"/>
        </w:rPr>
      </w:pPr>
      <w:r>
        <w:rPr>
          <w:b/>
          <w:sz w:val="28"/>
          <w:szCs w:val="28"/>
        </w:rPr>
        <w:t>Развитие промышленных парков в Республике Татарстан</w:t>
      </w:r>
    </w:p>
    <w:p w:rsidR="00A344A1" w:rsidRDefault="00A344A1" w:rsidP="00E117B3">
      <w:pPr>
        <w:overflowPunct/>
        <w:autoSpaceDE/>
        <w:autoSpaceDN/>
        <w:adjustRightInd/>
        <w:jc w:val="center"/>
        <w:textAlignment w:val="auto"/>
        <w:rPr>
          <w:b/>
          <w:sz w:val="28"/>
          <w:szCs w:val="28"/>
        </w:rPr>
      </w:pPr>
    </w:p>
    <w:p w:rsidR="004C4CCD" w:rsidRDefault="004C4CCD" w:rsidP="00A344A1">
      <w:pPr>
        <w:overflowPunct/>
        <w:autoSpaceDE/>
        <w:autoSpaceDN/>
        <w:adjustRightInd/>
        <w:jc w:val="both"/>
        <w:textAlignment w:val="auto"/>
        <w:rPr>
          <w:sz w:val="28"/>
          <w:szCs w:val="28"/>
        </w:rPr>
      </w:pPr>
    </w:p>
    <w:p w:rsidR="00043FD3" w:rsidRDefault="00A344A1" w:rsidP="00E31CFF">
      <w:pPr>
        <w:overflowPunct/>
        <w:autoSpaceDE/>
        <w:autoSpaceDN/>
        <w:adjustRightInd/>
        <w:spacing w:line="276" w:lineRule="auto"/>
        <w:jc w:val="both"/>
        <w:textAlignment w:val="auto"/>
        <w:rPr>
          <w:sz w:val="28"/>
          <w:szCs w:val="28"/>
        </w:rPr>
      </w:pPr>
      <w:r>
        <w:rPr>
          <w:sz w:val="28"/>
          <w:szCs w:val="28"/>
        </w:rPr>
        <w:t>Сегодня в Татарстане действую</w:t>
      </w:r>
      <w:r w:rsidRPr="00E117B3">
        <w:rPr>
          <w:sz w:val="28"/>
          <w:szCs w:val="28"/>
        </w:rPr>
        <w:t>т 85 объектов инфраструктуры</w:t>
      </w:r>
      <w:r w:rsidR="005E503B">
        <w:rPr>
          <w:sz w:val="28"/>
          <w:szCs w:val="28"/>
        </w:rPr>
        <w:t>, в том числе</w:t>
      </w:r>
      <w:r w:rsidR="004E1358">
        <w:rPr>
          <w:sz w:val="28"/>
          <w:szCs w:val="28"/>
        </w:rPr>
        <w:t xml:space="preserve"> </w:t>
      </w:r>
      <w:r w:rsidRPr="00E117B3">
        <w:rPr>
          <w:sz w:val="28"/>
          <w:szCs w:val="28"/>
        </w:rPr>
        <w:t>71 промышленная площадка и 14 промышленных парков</w:t>
      </w:r>
      <w:r w:rsidR="004C4CCD">
        <w:rPr>
          <w:sz w:val="28"/>
          <w:szCs w:val="28"/>
        </w:rPr>
        <w:t xml:space="preserve">. </w:t>
      </w:r>
      <w:r w:rsidR="00E91C14">
        <w:rPr>
          <w:sz w:val="28"/>
          <w:szCs w:val="28"/>
        </w:rPr>
        <w:t xml:space="preserve"> </w:t>
      </w:r>
      <w:r w:rsidR="004C4CCD">
        <w:rPr>
          <w:sz w:val="28"/>
          <w:szCs w:val="28"/>
        </w:rPr>
        <w:t>На них</w:t>
      </w:r>
      <w:r w:rsidRPr="00E117B3">
        <w:rPr>
          <w:sz w:val="28"/>
          <w:szCs w:val="28"/>
        </w:rPr>
        <w:t xml:space="preserve"> создано более 26 тыс</w:t>
      </w:r>
      <w:r w:rsidR="005E503B">
        <w:rPr>
          <w:sz w:val="28"/>
          <w:szCs w:val="28"/>
        </w:rPr>
        <w:t>.</w:t>
      </w:r>
      <w:r w:rsidRPr="00E117B3">
        <w:rPr>
          <w:sz w:val="28"/>
          <w:szCs w:val="28"/>
        </w:rPr>
        <w:t xml:space="preserve"> рабочих мест </w:t>
      </w:r>
      <w:r w:rsidRPr="00E91C14">
        <w:rPr>
          <w:sz w:val="28"/>
          <w:szCs w:val="28"/>
        </w:rPr>
        <w:t>(в 2017 году – 24,4 тыс., рост – 9%).</w:t>
      </w:r>
      <w:r w:rsidRPr="00E117B3">
        <w:rPr>
          <w:sz w:val="28"/>
          <w:szCs w:val="28"/>
        </w:rPr>
        <w:t xml:space="preserve"> </w:t>
      </w:r>
      <w:r w:rsidR="00E91C14">
        <w:rPr>
          <w:sz w:val="28"/>
          <w:szCs w:val="28"/>
        </w:rPr>
        <w:t xml:space="preserve"> </w:t>
      </w:r>
      <w:r w:rsidR="00043FD3" w:rsidRPr="00E117B3">
        <w:rPr>
          <w:sz w:val="28"/>
          <w:szCs w:val="28"/>
        </w:rPr>
        <w:t>Объем произведенной продукци</w:t>
      </w:r>
      <w:r w:rsidR="005E503B">
        <w:rPr>
          <w:sz w:val="28"/>
          <w:szCs w:val="28"/>
        </w:rPr>
        <w:t>и по итогам 2018 года вырос</w:t>
      </w:r>
      <w:r w:rsidR="00043FD3" w:rsidRPr="00E117B3">
        <w:rPr>
          <w:sz w:val="28"/>
          <w:szCs w:val="28"/>
        </w:rPr>
        <w:t xml:space="preserve"> на 12,4% и составил более 143 млрд рублей. </w:t>
      </w:r>
      <w:r w:rsidR="00043FD3">
        <w:rPr>
          <w:sz w:val="28"/>
          <w:szCs w:val="28"/>
        </w:rPr>
        <w:t>Среди</w:t>
      </w:r>
      <w:r w:rsidR="00043FD3" w:rsidRPr="00E117B3">
        <w:rPr>
          <w:sz w:val="28"/>
          <w:szCs w:val="28"/>
        </w:rPr>
        <w:t xml:space="preserve"> крупны</w:t>
      </w:r>
      <w:r w:rsidR="00043FD3">
        <w:rPr>
          <w:sz w:val="28"/>
          <w:szCs w:val="28"/>
        </w:rPr>
        <w:t>х</w:t>
      </w:r>
      <w:r w:rsidR="00043FD3" w:rsidRPr="00E117B3">
        <w:rPr>
          <w:sz w:val="28"/>
          <w:szCs w:val="28"/>
        </w:rPr>
        <w:t xml:space="preserve"> объект</w:t>
      </w:r>
      <w:r w:rsidR="00043FD3">
        <w:rPr>
          <w:sz w:val="28"/>
          <w:szCs w:val="28"/>
        </w:rPr>
        <w:t>ов</w:t>
      </w:r>
      <w:r w:rsidR="00043FD3" w:rsidRPr="00E117B3">
        <w:rPr>
          <w:sz w:val="28"/>
          <w:szCs w:val="28"/>
        </w:rPr>
        <w:t xml:space="preserve"> инфраструктуры – две особые экономические зоны</w:t>
      </w:r>
      <w:r w:rsidR="005E503B">
        <w:rPr>
          <w:sz w:val="28"/>
          <w:szCs w:val="28"/>
        </w:rPr>
        <w:t xml:space="preserve"> «Алабуга» и «Иннополис»</w:t>
      </w:r>
      <w:r w:rsidR="00043FD3" w:rsidRPr="00E117B3">
        <w:rPr>
          <w:sz w:val="28"/>
          <w:szCs w:val="28"/>
        </w:rPr>
        <w:t>, Технополис «Химград», Камский индустриальный парк «Мастер», Агропромышленный парк «Казань».</w:t>
      </w:r>
    </w:p>
    <w:p w:rsidR="00BF21B8" w:rsidRDefault="00BF21B8" w:rsidP="00E31CFF">
      <w:pPr>
        <w:overflowPunct/>
        <w:autoSpaceDE/>
        <w:autoSpaceDN/>
        <w:adjustRightInd/>
        <w:spacing w:line="276" w:lineRule="auto"/>
        <w:jc w:val="both"/>
        <w:textAlignment w:val="auto"/>
        <w:rPr>
          <w:sz w:val="28"/>
          <w:szCs w:val="28"/>
        </w:rPr>
      </w:pPr>
    </w:p>
    <w:p w:rsidR="00BF21B8" w:rsidRPr="008D47FB" w:rsidRDefault="00BF21B8" w:rsidP="00E31CFF">
      <w:pPr>
        <w:overflowPunct/>
        <w:autoSpaceDE/>
        <w:autoSpaceDN/>
        <w:adjustRightInd/>
        <w:spacing w:line="276" w:lineRule="auto"/>
        <w:jc w:val="both"/>
        <w:textAlignment w:val="auto"/>
        <w:rPr>
          <w:i/>
          <w:sz w:val="28"/>
          <w:szCs w:val="28"/>
        </w:rPr>
      </w:pPr>
      <w:r w:rsidRPr="008D47FB">
        <w:rPr>
          <w:i/>
          <w:sz w:val="28"/>
          <w:szCs w:val="28"/>
        </w:rPr>
        <w:t xml:space="preserve">«Промышленные парки – это  перспективные «точки роста» нашей экономики. Сегодня 10% всех промышленных парков России находится в Татарстане, в республике зарегистрировано более 30% резидентов всей страны, – комментирует министр экономики Татарстана Фарид Абдулганиев. – </w:t>
      </w:r>
      <w:r w:rsidR="00836223">
        <w:rPr>
          <w:i/>
          <w:sz w:val="28"/>
          <w:szCs w:val="28"/>
        </w:rPr>
        <w:t xml:space="preserve"> М</w:t>
      </w:r>
      <w:r w:rsidR="008D47FB">
        <w:rPr>
          <w:i/>
          <w:sz w:val="28"/>
          <w:szCs w:val="28"/>
        </w:rPr>
        <w:t>ы планируем довести количество промышленных площадок и парков до</w:t>
      </w:r>
      <w:r w:rsidRPr="008D47FB">
        <w:rPr>
          <w:i/>
          <w:sz w:val="28"/>
          <w:szCs w:val="28"/>
        </w:rPr>
        <w:t xml:space="preserve"> 100</w:t>
      </w:r>
      <w:r w:rsidR="00884398" w:rsidRPr="008D47FB">
        <w:rPr>
          <w:i/>
          <w:sz w:val="28"/>
          <w:szCs w:val="28"/>
        </w:rPr>
        <w:t>. Для управляющих компаний и резидентов промышленных парков сегодня действуют меры государственной поддержки. Министерство экономики</w:t>
      </w:r>
      <w:r w:rsidR="008D47FB">
        <w:rPr>
          <w:i/>
          <w:sz w:val="28"/>
          <w:szCs w:val="28"/>
        </w:rPr>
        <w:t xml:space="preserve"> Татарстан</w:t>
      </w:r>
      <w:r w:rsidR="00884398" w:rsidRPr="008D47FB">
        <w:rPr>
          <w:i/>
          <w:sz w:val="28"/>
          <w:szCs w:val="28"/>
        </w:rPr>
        <w:t xml:space="preserve"> оказывает содействие в привлечении федеральных и республиканских инвестиций в развитие </w:t>
      </w:r>
      <w:r w:rsidR="008D47FB">
        <w:rPr>
          <w:i/>
          <w:sz w:val="28"/>
          <w:szCs w:val="28"/>
        </w:rPr>
        <w:t xml:space="preserve">инфраструктуры </w:t>
      </w:r>
      <w:r w:rsidR="00884398" w:rsidRPr="008D47FB">
        <w:rPr>
          <w:i/>
          <w:sz w:val="28"/>
          <w:szCs w:val="28"/>
        </w:rPr>
        <w:t>промпарков</w:t>
      </w:r>
      <w:r w:rsidRPr="008D47FB">
        <w:rPr>
          <w:i/>
          <w:sz w:val="28"/>
          <w:szCs w:val="28"/>
        </w:rPr>
        <w:t>».</w:t>
      </w:r>
    </w:p>
    <w:p w:rsidR="00A344A1" w:rsidRDefault="00A344A1" w:rsidP="00E31CFF">
      <w:pPr>
        <w:overflowPunct/>
        <w:autoSpaceDE/>
        <w:autoSpaceDN/>
        <w:adjustRightInd/>
        <w:spacing w:line="276" w:lineRule="auto"/>
        <w:textAlignment w:val="auto"/>
        <w:rPr>
          <w:b/>
          <w:sz w:val="28"/>
          <w:szCs w:val="28"/>
        </w:rPr>
      </w:pPr>
    </w:p>
    <w:p w:rsidR="00043FD3" w:rsidRDefault="00043FD3" w:rsidP="00E31CFF">
      <w:pPr>
        <w:spacing w:line="276" w:lineRule="auto"/>
        <w:jc w:val="both"/>
        <w:rPr>
          <w:b/>
          <w:sz w:val="28"/>
          <w:szCs w:val="28"/>
        </w:rPr>
      </w:pPr>
      <w:r w:rsidRPr="00E91C14">
        <w:rPr>
          <w:b/>
          <w:sz w:val="28"/>
          <w:szCs w:val="28"/>
        </w:rPr>
        <w:t>Льготы для резидентов</w:t>
      </w:r>
      <w:r w:rsidR="00F4531B">
        <w:rPr>
          <w:b/>
          <w:sz w:val="28"/>
          <w:szCs w:val="28"/>
        </w:rPr>
        <w:t xml:space="preserve"> промышленных парков</w:t>
      </w:r>
    </w:p>
    <w:p w:rsidR="00E91C14" w:rsidRPr="00E91C14" w:rsidRDefault="00E91C14" w:rsidP="00E31CFF">
      <w:pPr>
        <w:spacing w:line="276" w:lineRule="auto"/>
        <w:jc w:val="both"/>
        <w:rPr>
          <w:b/>
          <w:sz w:val="28"/>
          <w:szCs w:val="28"/>
        </w:rPr>
      </w:pPr>
    </w:p>
    <w:p w:rsidR="00C47C1C" w:rsidRDefault="00043FD3" w:rsidP="00E31CFF">
      <w:pPr>
        <w:spacing w:line="276" w:lineRule="auto"/>
        <w:jc w:val="both"/>
        <w:rPr>
          <w:sz w:val="28"/>
          <w:szCs w:val="28"/>
        </w:rPr>
      </w:pPr>
      <w:r w:rsidRPr="00E91C14">
        <w:rPr>
          <w:sz w:val="28"/>
          <w:szCs w:val="28"/>
        </w:rPr>
        <w:t>Для резидентов пром</w:t>
      </w:r>
      <w:r w:rsidR="00032BDF">
        <w:rPr>
          <w:sz w:val="28"/>
          <w:szCs w:val="28"/>
        </w:rPr>
        <w:t xml:space="preserve">ышленных </w:t>
      </w:r>
      <w:r w:rsidR="005E503B">
        <w:rPr>
          <w:sz w:val="28"/>
          <w:szCs w:val="28"/>
        </w:rPr>
        <w:t>площадок</w:t>
      </w:r>
      <w:r w:rsidRPr="00E91C14">
        <w:rPr>
          <w:sz w:val="28"/>
          <w:szCs w:val="28"/>
        </w:rPr>
        <w:t xml:space="preserve"> </w:t>
      </w:r>
      <w:r w:rsidR="00032BDF">
        <w:rPr>
          <w:sz w:val="28"/>
          <w:szCs w:val="28"/>
        </w:rPr>
        <w:t>разработаны меры поддержки. Одной из основных является с</w:t>
      </w:r>
      <w:r w:rsidR="00032BDF" w:rsidRPr="00032BDF">
        <w:rPr>
          <w:sz w:val="28"/>
          <w:szCs w:val="28"/>
        </w:rPr>
        <w:t>убсидирование процентной ставки</w:t>
      </w:r>
      <w:r w:rsidR="00032BDF">
        <w:rPr>
          <w:sz w:val="28"/>
          <w:szCs w:val="28"/>
        </w:rPr>
        <w:t xml:space="preserve"> по кредитам</w:t>
      </w:r>
      <w:r w:rsidR="00C47C1C">
        <w:rPr>
          <w:sz w:val="28"/>
          <w:szCs w:val="28"/>
        </w:rPr>
        <w:t xml:space="preserve">. Ее уникальность </w:t>
      </w:r>
      <w:r w:rsidR="00032BDF" w:rsidRPr="00032BDF">
        <w:rPr>
          <w:sz w:val="28"/>
          <w:szCs w:val="28"/>
        </w:rPr>
        <w:t>в том, что возмещаются все затраты, связанные</w:t>
      </w:r>
      <w:r w:rsidR="007A129A">
        <w:rPr>
          <w:sz w:val="28"/>
          <w:szCs w:val="28"/>
        </w:rPr>
        <w:t xml:space="preserve"> с уплатой процентов по кредитам, привлеченным</w:t>
      </w:r>
      <w:r w:rsidR="00032BDF" w:rsidRPr="00032BDF">
        <w:rPr>
          <w:sz w:val="28"/>
          <w:szCs w:val="28"/>
        </w:rPr>
        <w:t xml:space="preserve"> в росс</w:t>
      </w:r>
      <w:r w:rsidR="00C47C1C">
        <w:rPr>
          <w:sz w:val="28"/>
          <w:szCs w:val="28"/>
        </w:rPr>
        <w:t>ийских кредитных организациях. При этом к</w:t>
      </w:r>
      <w:r w:rsidR="00032BDF" w:rsidRPr="00032BDF">
        <w:rPr>
          <w:sz w:val="28"/>
          <w:szCs w:val="28"/>
        </w:rPr>
        <w:t xml:space="preserve">редитный договор должен быть заключен не ранее 1 января 2017 года, а процент по кредиту не может </w:t>
      </w:r>
      <w:r w:rsidR="00032BDF" w:rsidRPr="00032BDF">
        <w:rPr>
          <w:sz w:val="28"/>
          <w:szCs w:val="28"/>
        </w:rPr>
        <w:lastRenderedPageBreak/>
        <w:t>превышать средневзвешенную процен</w:t>
      </w:r>
      <w:r w:rsidR="008006C6">
        <w:rPr>
          <w:sz w:val="28"/>
          <w:szCs w:val="28"/>
        </w:rPr>
        <w:t xml:space="preserve">тную ставку, рассчитанную Центральным </w:t>
      </w:r>
      <w:r w:rsidR="00032BDF" w:rsidRPr="00032BDF">
        <w:rPr>
          <w:sz w:val="28"/>
          <w:szCs w:val="28"/>
        </w:rPr>
        <w:t xml:space="preserve">банком России. </w:t>
      </w:r>
    </w:p>
    <w:p w:rsidR="00C47C1C" w:rsidRDefault="00C47C1C" w:rsidP="00E31CFF">
      <w:pPr>
        <w:spacing w:line="276" w:lineRule="auto"/>
        <w:jc w:val="both"/>
        <w:rPr>
          <w:sz w:val="28"/>
          <w:szCs w:val="28"/>
        </w:rPr>
      </w:pPr>
    </w:p>
    <w:p w:rsidR="00032BDF" w:rsidRPr="00032BDF" w:rsidRDefault="008006C6" w:rsidP="00E31CFF">
      <w:pPr>
        <w:spacing w:line="276" w:lineRule="auto"/>
        <w:jc w:val="both"/>
        <w:rPr>
          <w:sz w:val="28"/>
          <w:szCs w:val="28"/>
        </w:rPr>
      </w:pPr>
      <w:r>
        <w:rPr>
          <w:sz w:val="28"/>
          <w:szCs w:val="28"/>
        </w:rPr>
        <w:t xml:space="preserve">Получить </w:t>
      </w:r>
      <w:r w:rsidR="00032BDF" w:rsidRPr="00032BDF">
        <w:rPr>
          <w:sz w:val="28"/>
          <w:szCs w:val="28"/>
        </w:rPr>
        <w:t xml:space="preserve">субсидии </w:t>
      </w:r>
      <w:r>
        <w:rPr>
          <w:sz w:val="28"/>
          <w:szCs w:val="28"/>
        </w:rPr>
        <w:t xml:space="preserve">могут </w:t>
      </w:r>
      <w:r w:rsidR="00032BDF" w:rsidRPr="00032BDF">
        <w:rPr>
          <w:sz w:val="28"/>
          <w:szCs w:val="28"/>
        </w:rPr>
        <w:t>аккредитованные</w:t>
      </w:r>
      <w:r w:rsidR="00C47C1C">
        <w:rPr>
          <w:sz w:val="28"/>
          <w:szCs w:val="28"/>
        </w:rPr>
        <w:t xml:space="preserve"> </w:t>
      </w:r>
      <w:r w:rsidR="00C47C1C" w:rsidRPr="00E31CFF">
        <w:rPr>
          <w:sz w:val="28"/>
          <w:szCs w:val="28"/>
        </w:rPr>
        <w:t>в Министерстве экономики Татарстана</w:t>
      </w:r>
      <w:r w:rsidR="00032BDF" w:rsidRPr="00032BDF">
        <w:rPr>
          <w:sz w:val="28"/>
          <w:szCs w:val="28"/>
        </w:rPr>
        <w:t xml:space="preserve"> управляющие компании и резиденты промышленных площадок.</w:t>
      </w:r>
      <w:r w:rsidR="00032BDF">
        <w:rPr>
          <w:sz w:val="28"/>
          <w:szCs w:val="28"/>
        </w:rPr>
        <w:t xml:space="preserve"> </w:t>
      </w:r>
      <w:r w:rsidR="00032BDF" w:rsidRPr="00032BDF">
        <w:rPr>
          <w:sz w:val="28"/>
          <w:szCs w:val="28"/>
        </w:rPr>
        <w:t>Кредиты могут быть направлены на строительство, реконструкцию инженерной инфраструктуры площадки и на приобретение оборудования. Предельный размер субсидии на одного получателя составляет 5 млн рублей в год.</w:t>
      </w:r>
    </w:p>
    <w:p w:rsidR="00032BDF" w:rsidRDefault="00032BDF" w:rsidP="00E31CFF">
      <w:pPr>
        <w:spacing w:line="276" w:lineRule="auto"/>
        <w:jc w:val="both"/>
        <w:rPr>
          <w:sz w:val="28"/>
          <w:szCs w:val="28"/>
        </w:rPr>
      </w:pPr>
    </w:p>
    <w:p w:rsidR="00043FD3" w:rsidRDefault="00032BDF" w:rsidP="00E31CFF">
      <w:pPr>
        <w:spacing w:line="276" w:lineRule="auto"/>
        <w:jc w:val="both"/>
        <w:rPr>
          <w:sz w:val="28"/>
          <w:szCs w:val="28"/>
        </w:rPr>
      </w:pPr>
      <w:r>
        <w:rPr>
          <w:sz w:val="28"/>
          <w:szCs w:val="28"/>
        </w:rPr>
        <w:t>Помимо этого, п</w:t>
      </w:r>
      <w:r w:rsidR="00043FD3" w:rsidRPr="00E91C14">
        <w:rPr>
          <w:sz w:val="28"/>
          <w:szCs w:val="28"/>
        </w:rPr>
        <w:t>о решению исполнительных комитетов муниципальных районов</w:t>
      </w:r>
      <w:r>
        <w:rPr>
          <w:sz w:val="28"/>
          <w:szCs w:val="28"/>
        </w:rPr>
        <w:t xml:space="preserve"> для резидентов промплощадок</w:t>
      </w:r>
      <w:r w:rsidR="00313022">
        <w:rPr>
          <w:sz w:val="28"/>
          <w:szCs w:val="28"/>
        </w:rPr>
        <w:t xml:space="preserve"> могут</w:t>
      </w:r>
      <w:r>
        <w:rPr>
          <w:sz w:val="28"/>
          <w:szCs w:val="28"/>
        </w:rPr>
        <w:t xml:space="preserve"> быть снижен</w:t>
      </w:r>
      <w:r w:rsidR="00313022">
        <w:rPr>
          <w:sz w:val="28"/>
          <w:szCs w:val="28"/>
        </w:rPr>
        <w:t>ы</w:t>
      </w:r>
      <w:r>
        <w:rPr>
          <w:sz w:val="28"/>
          <w:szCs w:val="28"/>
        </w:rPr>
        <w:t xml:space="preserve"> (</w:t>
      </w:r>
      <w:r w:rsidR="00043FD3" w:rsidRPr="00E91C14">
        <w:rPr>
          <w:sz w:val="28"/>
          <w:szCs w:val="28"/>
        </w:rPr>
        <w:t>упразднен</w:t>
      </w:r>
      <w:r w:rsidR="00313022">
        <w:rPr>
          <w:sz w:val="28"/>
          <w:szCs w:val="28"/>
        </w:rPr>
        <w:t>ы</w:t>
      </w:r>
      <w:r>
        <w:rPr>
          <w:sz w:val="28"/>
          <w:szCs w:val="28"/>
        </w:rPr>
        <w:t xml:space="preserve">) налог на землю и </w:t>
      </w:r>
      <w:r w:rsidR="00043FD3" w:rsidRPr="00E91C14">
        <w:rPr>
          <w:sz w:val="28"/>
          <w:szCs w:val="28"/>
        </w:rPr>
        <w:t>арендная плата.</w:t>
      </w:r>
    </w:p>
    <w:p w:rsidR="00032BDF" w:rsidRDefault="00032BDF" w:rsidP="00E31CFF">
      <w:pPr>
        <w:spacing w:line="276" w:lineRule="auto"/>
        <w:jc w:val="both"/>
        <w:rPr>
          <w:sz w:val="28"/>
          <w:szCs w:val="28"/>
        </w:rPr>
      </w:pPr>
    </w:p>
    <w:p w:rsidR="00114F17" w:rsidRPr="00114F17" w:rsidRDefault="00114F17" w:rsidP="00E31CFF">
      <w:pPr>
        <w:spacing w:line="276" w:lineRule="auto"/>
        <w:jc w:val="both"/>
        <w:rPr>
          <w:b/>
          <w:sz w:val="28"/>
          <w:szCs w:val="28"/>
        </w:rPr>
      </w:pPr>
      <w:r w:rsidRPr="00114F17">
        <w:rPr>
          <w:b/>
          <w:sz w:val="28"/>
          <w:szCs w:val="28"/>
        </w:rPr>
        <w:t>Инвестиции в промышленные парки в 2019 году</w:t>
      </w:r>
    </w:p>
    <w:p w:rsidR="00043FD3" w:rsidRPr="00114F17" w:rsidRDefault="00043FD3" w:rsidP="00E31CFF">
      <w:pPr>
        <w:overflowPunct/>
        <w:autoSpaceDE/>
        <w:autoSpaceDN/>
        <w:adjustRightInd/>
        <w:spacing w:line="276" w:lineRule="auto"/>
        <w:textAlignment w:val="auto"/>
        <w:rPr>
          <w:b/>
          <w:sz w:val="24"/>
          <w:szCs w:val="24"/>
        </w:rPr>
      </w:pPr>
    </w:p>
    <w:p w:rsidR="00043FD3" w:rsidRDefault="007A129A" w:rsidP="00E31CFF">
      <w:pPr>
        <w:overflowPunct/>
        <w:autoSpaceDE/>
        <w:autoSpaceDN/>
        <w:adjustRightInd/>
        <w:spacing w:line="276" w:lineRule="auto"/>
        <w:jc w:val="both"/>
        <w:textAlignment w:val="auto"/>
        <w:rPr>
          <w:sz w:val="28"/>
          <w:szCs w:val="28"/>
        </w:rPr>
      </w:pPr>
      <w:r w:rsidRPr="007A129A">
        <w:rPr>
          <w:sz w:val="28"/>
          <w:szCs w:val="28"/>
        </w:rPr>
        <w:t>В 2019 году</w:t>
      </w:r>
      <w:r w:rsidR="00B5215E">
        <w:rPr>
          <w:sz w:val="28"/>
          <w:szCs w:val="28"/>
        </w:rPr>
        <w:t xml:space="preserve"> Республика Татарстан получит 543 млн рублей в рамках федерального проекта «Акселерация субъектов малого и среднего предпринимательства» на строительство и развитие трех промышленных парков </w:t>
      </w:r>
      <w:r w:rsidR="00B5215E" w:rsidRPr="00B5215E">
        <w:rPr>
          <w:sz w:val="28"/>
          <w:szCs w:val="28"/>
        </w:rPr>
        <w:t>–</w:t>
      </w:r>
      <w:r w:rsidR="00B5215E">
        <w:rPr>
          <w:sz w:val="28"/>
          <w:szCs w:val="28"/>
        </w:rPr>
        <w:t xml:space="preserve"> на второй этап первой очереди промышленного парка «Тюлячи», третий этап индустриального парка «Химград» и строительство первой очереди индустриального парка «Саба». </w:t>
      </w:r>
      <w:r w:rsidR="00843E24">
        <w:rPr>
          <w:sz w:val="28"/>
          <w:szCs w:val="28"/>
        </w:rPr>
        <w:t xml:space="preserve">Строительные работы в «Тюлячах» и «Сабах» планируется завершить в </w:t>
      </w:r>
      <w:r w:rsidR="00843E24">
        <w:rPr>
          <w:sz w:val="28"/>
          <w:szCs w:val="28"/>
          <w:lang w:val="en-US"/>
        </w:rPr>
        <w:t>I</w:t>
      </w:r>
      <w:r w:rsidR="00843E24" w:rsidRPr="00843E24">
        <w:rPr>
          <w:sz w:val="28"/>
          <w:szCs w:val="28"/>
        </w:rPr>
        <w:t xml:space="preserve"> </w:t>
      </w:r>
      <w:r w:rsidR="00843E24">
        <w:rPr>
          <w:sz w:val="28"/>
          <w:szCs w:val="28"/>
        </w:rPr>
        <w:t xml:space="preserve">квартале 2020 года, в «Химграде» </w:t>
      </w:r>
      <w:r w:rsidR="00843E24" w:rsidRPr="00843E24">
        <w:rPr>
          <w:sz w:val="28"/>
          <w:szCs w:val="28"/>
        </w:rPr>
        <w:t>–</w:t>
      </w:r>
      <w:r w:rsidR="00D827C4">
        <w:rPr>
          <w:sz w:val="28"/>
          <w:szCs w:val="28"/>
        </w:rPr>
        <w:t xml:space="preserve"> в первом квартале 2021 года, учитывая, что финансирование продолжится в 2020 году.</w:t>
      </w:r>
    </w:p>
    <w:p w:rsidR="00114F17" w:rsidRDefault="00114F17" w:rsidP="00114F17">
      <w:pPr>
        <w:overflowPunct/>
        <w:autoSpaceDE/>
        <w:autoSpaceDN/>
        <w:adjustRightInd/>
        <w:spacing w:line="276" w:lineRule="auto"/>
        <w:jc w:val="both"/>
        <w:textAlignment w:val="auto"/>
        <w:rPr>
          <w:sz w:val="28"/>
          <w:szCs w:val="28"/>
        </w:rPr>
      </w:pPr>
    </w:p>
    <w:p w:rsidR="00114F17" w:rsidRPr="00FD2F1F" w:rsidRDefault="00214C81" w:rsidP="00114F17">
      <w:pPr>
        <w:overflowPunct/>
        <w:autoSpaceDE/>
        <w:autoSpaceDN/>
        <w:adjustRightInd/>
        <w:spacing w:line="276" w:lineRule="auto"/>
        <w:jc w:val="both"/>
        <w:textAlignment w:val="auto"/>
        <w:rPr>
          <w:sz w:val="28"/>
          <w:szCs w:val="28"/>
        </w:rPr>
      </w:pPr>
      <w:r w:rsidRPr="00214C81">
        <w:rPr>
          <w:sz w:val="28"/>
          <w:szCs w:val="28"/>
        </w:rPr>
        <w:t>В 2018-2019 гг. из р</w:t>
      </w:r>
      <w:r w:rsidR="00FE56C3">
        <w:rPr>
          <w:sz w:val="28"/>
          <w:szCs w:val="28"/>
        </w:rPr>
        <w:t xml:space="preserve">еспубликанского бюджета </w:t>
      </w:r>
      <w:r w:rsidR="00CA07BA">
        <w:rPr>
          <w:sz w:val="28"/>
          <w:szCs w:val="28"/>
        </w:rPr>
        <w:t xml:space="preserve">также </w:t>
      </w:r>
      <w:r w:rsidR="00FE56C3">
        <w:rPr>
          <w:sz w:val="28"/>
          <w:szCs w:val="28"/>
        </w:rPr>
        <w:t>выделено</w:t>
      </w:r>
      <w:r w:rsidRPr="00214C81">
        <w:rPr>
          <w:sz w:val="28"/>
          <w:szCs w:val="28"/>
        </w:rPr>
        <w:t xml:space="preserve"> 409,7 млн рублей на строительство промышленных парков «Арский», «Буинск», «Уруссу» в трех муниципальных районах республики</w:t>
      </w:r>
      <w:r w:rsidR="00114F17" w:rsidRPr="00FD2F1F">
        <w:rPr>
          <w:sz w:val="28"/>
          <w:szCs w:val="28"/>
        </w:rPr>
        <w:t>. Для Буинского и</w:t>
      </w:r>
      <w:r w:rsidR="005176F7" w:rsidRPr="00FD2F1F">
        <w:rPr>
          <w:sz w:val="28"/>
          <w:szCs w:val="28"/>
        </w:rPr>
        <w:t xml:space="preserve"> Ютазинского районов это будут </w:t>
      </w:r>
      <w:r w:rsidR="00114F17" w:rsidRPr="00FD2F1F">
        <w:rPr>
          <w:sz w:val="28"/>
          <w:szCs w:val="28"/>
        </w:rPr>
        <w:t>первые объекты инфраструктуры, а в Арском районе, где у</w:t>
      </w:r>
      <w:r w:rsidR="005176F7" w:rsidRPr="00FD2F1F">
        <w:rPr>
          <w:sz w:val="28"/>
          <w:szCs w:val="28"/>
        </w:rPr>
        <w:t>же созданы</w:t>
      </w:r>
      <w:r w:rsidR="00114F17" w:rsidRPr="00FD2F1F">
        <w:rPr>
          <w:sz w:val="28"/>
          <w:szCs w:val="28"/>
        </w:rPr>
        <w:t xml:space="preserve"> три промышленные площадки муниципального уровня, появится первый крупный промышленный парк.</w:t>
      </w:r>
    </w:p>
    <w:p w:rsidR="00114F17" w:rsidRPr="00923A1A" w:rsidRDefault="00114F17" w:rsidP="00114F17">
      <w:pPr>
        <w:overflowPunct/>
        <w:autoSpaceDE/>
        <w:autoSpaceDN/>
        <w:adjustRightInd/>
        <w:spacing w:line="276" w:lineRule="auto"/>
        <w:jc w:val="both"/>
        <w:textAlignment w:val="auto"/>
        <w:rPr>
          <w:sz w:val="28"/>
          <w:szCs w:val="28"/>
          <w:highlight w:val="yellow"/>
        </w:rPr>
      </w:pPr>
    </w:p>
    <w:p w:rsidR="00114F17" w:rsidRPr="00FD2F1F" w:rsidRDefault="00B05024" w:rsidP="00114F17">
      <w:pPr>
        <w:overflowPunct/>
        <w:autoSpaceDE/>
        <w:autoSpaceDN/>
        <w:adjustRightInd/>
        <w:spacing w:line="276" w:lineRule="auto"/>
        <w:jc w:val="both"/>
        <w:textAlignment w:val="auto"/>
        <w:rPr>
          <w:sz w:val="28"/>
          <w:szCs w:val="28"/>
        </w:rPr>
      </w:pPr>
      <w:r w:rsidRPr="00FD2F1F">
        <w:rPr>
          <w:sz w:val="28"/>
          <w:szCs w:val="28"/>
        </w:rPr>
        <w:t>Так</w:t>
      </w:r>
      <w:r w:rsidR="00114F17" w:rsidRPr="00FD2F1F">
        <w:rPr>
          <w:sz w:val="28"/>
          <w:szCs w:val="28"/>
        </w:rPr>
        <w:t>, на территории «Буинска» разместится резидент ООО «Фиш» с рыбно-перерабатывающим производством до 10 т готовой  продукции в сутки. Комплекс проектируется с учетом директив и требований Евросоюза, что существенно облегчит выход на рынок Европы. Комплекс не только снабдит рыбной продукцией жителей республики, но и создаст более ста рабочих мест в районе.</w:t>
      </w:r>
    </w:p>
    <w:p w:rsidR="00114F17" w:rsidRPr="00923A1A" w:rsidRDefault="00114F17" w:rsidP="00114F17">
      <w:pPr>
        <w:overflowPunct/>
        <w:autoSpaceDE/>
        <w:autoSpaceDN/>
        <w:adjustRightInd/>
        <w:spacing w:line="276" w:lineRule="auto"/>
        <w:jc w:val="both"/>
        <w:textAlignment w:val="auto"/>
        <w:rPr>
          <w:sz w:val="28"/>
          <w:szCs w:val="28"/>
          <w:highlight w:val="yellow"/>
        </w:rPr>
      </w:pPr>
    </w:p>
    <w:p w:rsidR="007A129A" w:rsidRDefault="00FD2F1F" w:rsidP="007065DA">
      <w:pPr>
        <w:overflowPunct/>
        <w:autoSpaceDE/>
        <w:autoSpaceDN/>
        <w:adjustRightInd/>
        <w:spacing w:line="276" w:lineRule="auto"/>
        <w:jc w:val="both"/>
        <w:textAlignment w:val="auto"/>
        <w:rPr>
          <w:sz w:val="28"/>
          <w:szCs w:val="28"/>
        </w:rPr>
      </w:pPr>
      <w:r>
        <w:rPr>
          <w:sz w:val="28"/>
          <w:szCs w:val="28"/>
        </w:rPr>
        <w:lastRenderedPageBreak/>
        <w:t>К 2025 году на территории новых промплощадок:</w:t>
      </w:r>
      <w:r w:rsidRPr="00FD2F1F">
        <w:rPr>
          <w:sz w:val="28"/>
          <w:szCs w:val="28"/>
        </w:rPr>
        <w:t xml:space="preserve"> «Буинск», «Арский», «Уруссу» и «Саба»</w:t>
      </w:r>
      <w:r w:rsidR="009530FE">
        <w:rPr>
          <w:sz w:val="28"/>
          <w:szCs w:val="28"/>
        </w:rPr>
        <w:t xml:space="preserve"> </w:t>
      </w:r>
      <w:r w:rsidR="009530FE" w:rsidRPr="009530FE">
        <w:t xml:space="preserve"> </w:t>
      </w:r>
      <w:r w:rsidR="009530FE" w:rsidRPr="009530FE">
        <w:rPr>
          <w:sz w:val="28"/>
          <w:szCs w:val="28"/>
        </w:rPr>
        <w:t xml:space="preserve">– </w:t>
      </w:r>
      <w:r w:rsidRPr="00FD2F1F">
        <w:rPr>
          <w:sz w:val="28"/>
          <w:szCs w:val="28"/>
        </w:rPr>
        <w:t xml:space="preserve"> </w:t>
      </w:r>
      <w:r>
        <w:rPr>
          <w:sz w:val="28"/>
          <w:szCs w:val="28"/>
        </w:rPr>
        <w:t>будет создано более 1 тыс.</w:t>
      </w:r>
      <w:r w:rsidRPr="00FD2F1F">
        <w:rPr>
          <w:sz w:val="28"/>
          <w:szCs w:val="28"/>
        </w:rPr>
        <w:t xml:space="preserve"> рабочих мест, общий объем ч</w:t>
      </w:r>
      <w:r>
        <w:rPr>
          <w:sz w:val="28"/>
          <w:szCs w:val="28"/>
        </w:rPr>
        <w:t>астных инвестиций превысит 2 млрд</w:t>
      </w:r>
      <w:r w:rsidRPr="00FD2F1F">
        <w:rPr>
          <w:sz w:val="28"/>
          <w:szCs w:val="28"/>
        </w:rPr>
        <w:t xml:space="preserve"> рублей.</w:t>
      </w:r>
    </w:p>
    <w:p w:rsidR="00FD2F1F" w:rsidRDefault="00FD2F1F" w:rsidP="00E31CFF">
      <w:pPr>
        <w:overflowPunct/>
        <w:autoSpaceDE/>
        <w:autoSpaceDN/>
        <w:adjustRightInd/>
        <w:spacing w:line="276" w:lineRule="auto"/>
        <w:textAlignment w:val="auto"/>
        <w:rPr>
          <w:sz w:val="28"/>
          <w:szCs w:val="28"/>
        </w:rPr>
      </w:pPr>
    </w:p>
    <w:p w:rsidR="00FD2F1F" w:rsidRDefault="00FD2F1F" w:rsidP="00E31CFF">
      <w:pPr>
        <w:overflowPunct/>
        <w:autoSpaceDE/>
        <w:autoSpaceDN/>
        <w:adjustRightInd/>
        <w:spacing w:line="276" w:lineRule="auto"/>
        <w:textAlignment w:val="auto"/>
        <w:rPr>
          <w:b/>
          <w:sz w:val="28"/>
          <w:szCs w:val="28"/>
        </w:rPr>
      </w:pPr>
    </w:p>
    <w:p w:rsidR="00E31CFF" w:rsidRPr="00E31CFF" w:rsidRDefault="00E31CFF" w:rsidP="00E31CFF">
      <w:pPr>
        <w:overflowPunct/>
        <w:autoSpaceDE/>
        <w:autoSpaceDN/>
        <w:adjustRightInd/>
        <w:spacing w:line="276" w:lineRule="auto"/>
        <w:textAlignment w:val="auto"/>
        <w:rPr>
          <w:b/>
          <w:sz w:val="28"/>
          <w:szCs w:val="28"/>
        </w:rPr>
      </w:pPr>
      <w:r w:rsidRPr="00E31CFF">
        <w:rPr>
          <w:b/>
          <w:sz w:val="28"/>
          <w:szCs w:val="28"/>
        </w:rPr>
        <w:t>Промышленный парк «Тюлячи»</w:t>
      </w:r>
    </w:p>
    <w:p w:rsidR="00B05024" w:rsidRDefault="00B05024" w:rsidP="00E31CFF">
      <w:pPr>
        <w:overflowPunct/>
        <w:autoSpaceDE/>
        <w:autoSpaceDN/>
        <w:adjustRightInd/>
        <w:spacing w:line="276" w:lineRule="auto"/>
        <w:jc w:val="both"/>
        <w:textAlignment w:val="auto"/>
        <w:rPr>
          <w:b/>
          <w:sz w:val="28"/>
          <w:szCs w:val="28"/>
        </w:rPr>
      </w:pPr>
    </w:p>
    <w:p w:rsidR="00E31CFF" w:rsidRDefault="00E31CFF" w:rsidP="00E31CFF">
      <w:pPr>
        <w:overflowPunct/>
        <w:autoSpaceDE/>
        <w:autoSpaceDN/>
        <w:adjustRightInd/>
        <w:spacing w:line="276" w:lineRule="auto"/>
        <w:jc w:val="both"/>
        <w:textAlignment w:val="auto"/>
        <w:rPr>
          <w:sz w:val="28"/>
          <w:szCs w:val="28"/>
        </w:rPr>
      </w:pPr>
      <w:r w:rsidRPr="00E31CFF">
        <w:rPr>
          <w:sz w:val="28"/>
          <w:szCs w:val="28"/>
        </w:rPr>
        <w:t>Занимает площадь 35 га в Тюлячинском муниципальном районе. На территории парка ведут деятельность 9 резидентов, создано более 300 рабочих мест. Действуют производства по переработке полимеров, резиновых отходов, металлических дверей, а также промышленное выращивание цветов в тепличных условиях. По итогам 2018 года объем отгруженной продукции составил 1,2 млрд рублей, объем налог</w:t>
      </w:r>
      <w:r w:rsidR="0065764A">
        <w:rPr>
          <w:sz w:val="28"/>
          <w:szCs w:val="28"/>
        </w:rPr>
        <w:t>овых отчислений – 114,3 млн</w:t>
      </w:r>
      <w:r w:rsidRPr="00E31CFF">
        <w:rPr>
          <w:sz w:val="28"/>
          <w:szCs w:val="28"/>
        </w:rPr>
        <w:t xml:space="preserve"> рублей. Продукция промпарка продается на территории Республики Татарстан, Российской Федерации и в странах ближнего зарубежья.</w:t>
      </w:r>
    </w:p>
    <w:p w:rsidR="00E31CFF" w:rsidRPr="00E31CFF" w:rsidRDefault="00E31CFF" w:rsidP="00E31CFF">
      <w:pPr>
        <w:overflowPunct/>
        <w:autoSpaceDE/>
        <w:autoSpaceDN/>
        <w:adjustRightInd/>
        <w:spacing w:line="276" w:lineRule="auto"/>
        <w:jc w:val="both"/>
        <w:textAlignment w:val="auto"/>
        <w:rPr>
          <w:sz w:val="28"/>
          <w:szCs w:val="28"/>
        </w:rPr>
      </w:pPr>
      <w:r w:rsidRPr="00E31CFF">
        <w:rPr>
          <w:sz w:val="28"/>
          <w:szCs w:val="28"/>
        </w:rPr>
        <w:t xml:space="preserve"> </w:t>
      </w:r>
    </w:p>
    <w:p w:rsidR="00E31CFF" w:rsidRDefault="00E31CFF" w:rsidP="00E31CFF">
      <w:pPr>
        <w:overflowPunct/>
        <w:autoSpaceDE/>
        <w:autoSpaceDN/>
        <w:adjustRightInd/>
        <w:spacing w:line="276" w:lineRule="auto"/>
        <w:jc w:val="both"/>
        <w:textAlignment w:val="auto"/>
        <w:rPr>
          <w:sz w:val="28"/>
          <w:szCs w:val="28"/>
        </w:rPr>
      </w:pPr>
      <w:r w:rsidRPr="00E31CFF">
        <w:rPr>
          <w:sz w:val="28"/>
          <w:szCs w:val="28"/>
        </w:rPr>
        <w:t xml:space="preserve">В </w:t>
      </w:r>
      <w:r>
        <w:rPr>
          <w:sz w:val="28"/>
          <w:szCs w:val="28"/>
        </w:rPr>
        <w:t xml:space="preserve">2013 </w:t>
      </w:r>
      <w:r w:rsidRPr="00E31CFF">
        <w:rPr>
          <w:sz w:val="28"/>
          <w:szCs w:val="28"/>
        </w:rPr>
        <w:t xml:space="preserve">– </w:t>
      </w:r>
      <w:r>
        <w:rPr>
          <w:sz w:val="28"/>
          <w:szCs w:val="28"/>
        </w:rPr>
        <w:t xml:space="preserve"> 2014 годах</w:t>
      </w:r>
      <w:r w:rsidRPr="00E31CFF">
        <w:rPr>
          <w:sz w:val="28"/>
          <w:szCs w:val="28"/>
        </w:rPr>
        <w:t xml:space="preserve"> на первый этап строительства промышленного парка «Тюлячи» было</w:t>
      </w:r>
      <w:r>
        <w:rPr>
          <w:sz w:val="28"/>
          <w:szCs w:val="28"/>
        </w:rPr>
        <w:t xml:space="preserve"> направлено 226,1 млн рублей, включая</w:t>
      </w:r>
      <w:r w:rsidRPr="00E31CFF">
        <w:rPr>
          <w:sz w:val="28"/>
          <w:szCs w:val="28"/>
        </w:rPr>
        <w:t xml:space="preserve"> </w:t>
      </w:r>
      <w:r>
        <w:rPr>
          <w:sz w:val="28"/>
          <w:szCs w:val="28"/>
        </w:rPr>
        <w:t>140 млн рублей из федерального и 86,1 млн рублей из республиканского бюджетов. В 2019 году на строительство второго</w:t>
      </w:r>
      <w:r w:rsidRPr="00E31CFF">
        <w:rPr>
          <w:sz w:val="28"/>
          <w:szCs w:val="28"/>
        </w:rPr>
        <w:t xml:space="preserve"> э</w:t>
      </w:r>
      <w:r>
        <w:rPr>
          <w:sz w:val="28"/>
          <w:szCs w:val="28"/>
        </w:rPr>
        <w:t>тапа промышленного парка</w:t>
      </w:r>
      <w:r w:rsidRPr="00E31CFF">
        <w:rPr>
          <w:sz w:val="28"/>
          <w:szCs w:val="28"/>
        </w:rPr>
        <w:t xml:space="preserve"> планируется </w:t>
      </w:r>
      <w:r>
        <w:rPr>
          <w:sz w:val="28"/>
          <w:szCs w:val="28"/>
        </w:rPr>
        <w:t xml:space="preserve">выделить 53,1 млн рублей, в том числе 43 млн </w:t>
      </w:r>
      <w:r w:rsidRPr="00E31CFF">
        <w:rPr>
          <w:sz w:val="28"/>
          <w:szCs w:val="28"/>
        </w:rPr>
        <w:t>руб</w:t>
      </w:r>
      <w:r>
        <w:rPr>
          <w:sz w:val="28"/>
          <w:szCs w:val="28"/>
        </w:rPr>
        <w:t>лей из федерального бюджета и 10,1 млн рублей из республиканского.</w:t>
      </w:r>
    </w:p>
    <w:p w:rsidR="00AC5D44" w:rsidRDefault="00AC5D44" w:rsidP="00E31CFF">
      <w:pPr>
        <w:overflowPunct/>
        <w:autoSpaceDE/>
        <w:autoSpaceDN/>
        <w:adjustRightInd/>
        <w:spacing w:line="276" w:lineRule="auto"/>
        <w:jc w:val="both"/>
        <w:textAlignment w:val="auto"/>
        <w:rPr>
          <w:sz w:val="28"/>
          <w:szCs w:val="28"/>
        </w:rPr>
      </w:pPr>
    </w:p>
    <w:p w:rsidR="00E31CFF" w:rsidRPr="00E31CFF" w:rsidRDefault="00AC5D44" w:rsidP="00E31CFF">
      <w:pPr>
        <w:overflowPunct/>
        <w:autoSpaceDE/>
        <w:autoSpaceDN/>
        <w:adjustRightInd/>
        <w:spacing w:line="276" w:lineRule="auto"/>
        <w:jc w:val="both"/>
        <w:textAlignment w:val="auto"/>
        <w:rPr>
          <w:sz w:val="28"/>
          <w:szCs w:val="28"/>
        </w:rPr>
      </w:pPr>
      <w:r w:rsidRPr="00AC5D44">
        <w:rPr>
          <w:sz w:val="28"/>
          <w:szCs w:val="28"/>
        </w:rPr>
        <w:t>К 2020 году планируетс</w:t>
      </w:r>
      <w:r>
        <w:rPr>
          <w:sz w:val="28"/>
          <w:szCs w:val="28"/>
        </w:rPr>
        <w:t>я привлечь на территорию парка трех новых</w:t>
      </w:r>
      <w:r w:rsidRPr="00AC5D44">
        <w:rPr>
          <w:sz w:val="28"/>
          <w:szCs w:val="28"/>
        </w:rPr>
        <w:t xml:space="preserve"> резидентов.</w:t>
      </w:r>
      <w:r>
        <w:rPr>
          <w:sz w:val="28"/>
          <w:szCs w:val="28"/>
        </w:rPr>
        <w:t xml:space="preserve"> </w:t>
      </w:r>
      <w:r w:rsidR="00E31CFF" w:rsidRPr="00E31CFF">
        <w:rPr>
          <w:sz w:val="28"/>
          <w:szCs w:val="28"/>
        </w:rPr>
        <w:t>К 2024 году количество резидентов промышленного парка «Тюлячи» должно возрасти до 19, количество созданных ими рабочих мест – до 593.</w:t>
      </w:r>
    </w:p>
    <w:p w:rsidR="00E31CFF" w:rsidRPr="00E31CFF" w:rsidRDefault="00E31CFF" w:rsidP="00E31CFF">
      <w:pPr>
        <w:overflowPunct/>
        <w:autoSpaceDE/>
        <w:autoSpaceDN/>
        <w:adjustRightInd/>
        <w:spacing w:line="276" w:lineRule="auto"/>
        <w:jc w:val="both"/>
        <w:textAlignment w:val="auto"/>
        <w:rPr>
          <w:sz w:val="28"/>
          <w:szCs w:val="28"/>
        </w:rPr>
      </w:pPr>
    </w:p>
    <w:p w:rsidR="000C2A90" w:rsidRDefault="000C2A90" w:rsidP="00E31CFF">
      <w:pPr>
        <w:overflowPunct/>
        <w:autoSpaceDE/>
        <w:autoSpaceDN/>
        <w:adjustRightInd/>
        <w:spacing w:line="276" w:lineRule="auto"/>
        <w:jc w:val="both"/>
        <w:textAlignment w:val="auto"/>
        <w:rPr>
          <w:b/>
          <w:sz w:val="28"/>
          <w:szCs w:val="28"/>
        </w:rPr>
      </w:pPr>
    </w:p>
    <w:p w:rsidR="00E31CFF" w:rsidRPr="00E31CFF" w:rsidRDefault="00E31CFF" w:rsidP="00E31CFF">
      <w:pPr>
        <w:overflowPunct/>
        <w:autoSpaceDE/>
        <w:autoSpaceDN/>
        <w:adjustRightInd/>
        <w:spacing w:line="276" w:lineRule="auto"/>
        <w:jc w:val="both"/>
        <w:textAlignment w:val="auto"/>
        <w:rPr>
          <w:b/>
          <w:sz w:val="28"/>
          <w:szCs w:val="28"/>
        </w:rPr>
      </w:pPr>
      <w:r w:rsidRPr="00E31CFF">
        <w:rPr>
          <w:b/>
          <w:sz w:val="28"/>
          <w:szCs w:val="28"/>
        </w:rPr>
        <w:t>Промышленный парк «Сокуры»</w:t>
      </w:r>
    </w:p>
    <w:p w:rsidR="00E31CFF" w:rsidRPr="00E31CFF" w:rsidRDefault="00E31CFF" w:rsidP="00E31CFF">
      <w:pPr>
        <w:overflowPunct/>
        <w:autoSpaceDE/>
        <w:autoSpaceDN/>
        <w:adjustRightInd/>
        <w:spacing w:line="276" w:lineRule="auto"/>
        <w:jc w:val="both"/>
        <w:textAlignment w:val="auto"/>
        <w:rPr>
          <w:b/>
          <w:sz w:val="28"/>
          <w:szCs w:val="28"/>
        </w:rPr>
      </w:pPr>
    </w:p>
    <w:p w:rsidR="00E31CFF" w:rsidRPr="00E31CFF" w:rsidRDefault="00C008E0" w:rsidP="00E31CFF">
      <w:pPr>
        <w:overflowPunct/>
        <w:autoSpaceDE/>
        <w:autoSpaceDN/>
        <w:adjustRightInd/>
        <w:spacing w:line="276" w:lineRule="auto"/>
        <w:jc w:val="both"/>
        <w:textAlignment w:val="auto"/>
        <w:rPr>
          <w:sz w:val="28"/>
          <w:szCs w:val="28"/>
        </w:rPr>
      </w:pPr>
      <w:r>
        <w:rPr>
          <w:sz w:val="28"/>
          <w:szCs w:val="28"/>
        </w:rPr>
        <w:t>Занимает площадь 21 га</w:t>
      </w:r>
      <w:r w:rsidR="00E31CFF" w:rsidRPr="00E31CFF">
        <w:rPr>
          <w:sz w:val="28"/>
          <w:szCs w:val="28"/>
        </w:rPr>
        <w:t xml:space="preserve"> в Лаишев</w:t>
      </w:r>
      <w:r w:rsidR="00E31CFF">
        <w:rPr>
          <w:sz w:val="28"/>
          <w:szCs w:val="28"/>
        </w:rPr>
        <w:t>ском</w:t>
      </w:r>
      <w:r>
        <w:rPr>
          <w:sz w:val="28"/>
          <w:szCs w:val="28"/>
        </w:rPr>
        <w:t xml:space="preserve"> муниципальном </w:t>
      </w:r>
      <w:r w:rsidR="00E31CFF">
        <w:rPr>
          <w:sz w:val="28"/>
          <w:szCs w:val="28"/>
        </w:rPr>
        <w:t>районе</w:t>
      </w:r>
      <w:r w:rsidR="00E31CFF" w:rsidRPr="00E31CFF">
        <w:rPr>
          <w:sz w:val="28"/>
          <w:szCs w:val="28"/>
        </w:rPr>
        <w:t>. Сегодня парк обеспечен всей необходимой инженерной и производственной инфраструктурой. На территор</w:t>
      </w:r>
      <w:r w:rsidR="008201C6">
        <w:rPr>
          <w:sz w:val="28"/>
          <w:szCs w:val="28"/>
        </w:rPr>
        <w:t>ии парка работают 15</w:t>
      </w:r>
      <w:bookmarkStart w:id="0" w:name="_GoBack"/>
      <w:bookmarkEnd w:id="0"/>
      <w:r w:rsidR="00E31CFF" w:rsidRPr="00E31CFF">
        <w:rPr>
          <w:sz w:val="28"/>
          <w:szCs w:val="28"/>
        </w:rPr>
        <w:t xml:space="preserve"> резидентов, создано более 350 рабочих мест. </w:t>
      </w:r>
    </w:p>
    <w:p w:rsidR="00E31CFF" w:rsidRPr="00E31CFF" w:rsidRDefault="00E31CFF" w:rsidP="00E31CFF">
      <w:pPr>
        <w:overflowPunct/>
        <w:autoSpaceDE/>
        <w:autoSpaceDN/>
        <w:adjustRightInd/>
        <w:spacing w:line="276" w:lineRule="auto"/>
        <w:jc w:val="both"/>
        <w:textAlignment w:val="auto"/>
        <w:rPr>
          <w:sz w:val="28"/>
          <w:szCs w:val="28"/>
        </w:rPr>
      </w:pPr>
      <w:r w:rsidRPr="00E31CFF">
        <w:rPr>
          <w:sz w:val="28"/>
          <w:szCs w:val="28"/>
        </w:rPr>
        <w:t>По итогам 2018 года объем отгруженной резидентами парка продукции составил 493,17 млн рублей, объем нало</w:t>
      </w:r>
      <w:r>
        <w:rPr>
          <w:sz w:val="28"/>
          <w:szCs w:val="28"/>
        </w:rPr>
        <w:t>говых отчислений – 56,5 млн</w:t>
      </w:r>
      <w:r w:rsidRPr="00E31CFF">
        <w:rPr>
          <w:sz w:val="28"/>
          <w:szCs w:val="28"/>
        </w:rPr>
        <w:t xml:space="preserve"> рублей. </w:t>
      </w:r>
    </w:p>
    <w:p w:rsidR="00E31CFF" w:rsidRDefault="00E31CFF" w:rsidP="00E31CFF">
      <w:pPr>
        <w:overflowPunct/>
        <w:autoSpaceDE/>
        <w:autoSpaceDN/>
        <w:adjustRightInd/>
        <w:spacing w:line="276" w:lineRule="auto"/>
        <w:jc w:val="both"/>
        <w:textAlignment w:val="auto"/>
        <w:rPr>
          <w:sz w:val="28"/>
          <w:szCs w:val="28"/>
        </w:rPr>
      </w:pPr>
    </w:p>
    <w:p w:rsidR="00F4531B" w:rsidRDefault="00E31CFF" w:rsidP="00E31CFF">
      <w:pPr>
        <w:overflowPunct/>
        <w:autoSpaceDE/>
        <w:autoSpaceDN/>
        <w:adjustRightInd/>
        <w:spacing w:line="276" w:lineRule="auto"/>
        <w:jc w:val="both"/>
        <w:textAlignment w:val="auto"/>
        <w:rPr>
          <w:sz w:val="28"/>
          <w:szCs w:val="28"/>
        </w:rPr>
      </w:pPr>
      <w:r>
        <w:rPr>
          <w:sz w:val="28"/>
          <w:szCs w:val="28"/>
        </w:rPr>
        <w:t>В 2015 году</w:t>
      </w:r>
      <w:r w:rsidRPr="00E31CFF">
        <w:rPr>
          <w:sz w:val="28"/>
          <w:szCs w:val="28"/>
        </w:rPr>
        <w:t xml:space="preserve"> на строительство </w:t>
      </w:r>
      <w:r>
        <w:rPr>
          <w:sz w:val="28"/>
          <w:szCs w:val="28"/>
        </w:rPr>
        <w:t>пром</w:t>
      </w:r>
      <w:r w:rsidRPr="00E31CFF">
        <w:rPr>
          <w:sz w:val="28"/>
          <w:szCs w:val="28"/>
        </w:rPr>
        <w:t xml:space="preserve">парка </w:t>
      </w:r>
      <w:r>
        <w:rPr>
          <w:sz w:val="28"/>
          <w:szCs w:val="28"/>
        </w:rPr>
        <w:t>«Сокуры» было выделено 53,8 млн рублей, включая 20 млн</w:t>
      </w:r>
      <w:r w:rsidRPr="00E31CFF">
        <w:rPr>
          <w:sz w:val="28"/>
          <w:szCs w:val="28"/>
        </w:rPr>
        <w:t xml:space="preserve"> рублей</w:t>
      </w:r>
      <w:r>
        <w:rPr>
          <w:sz w:val="28"/>
          <w:szCs w:val="28"/>
        </w:rPr>
        <w:t xml:space="preserve"> из федерального и 33,8 млн рублей из республиканского бюджетов. В 2016 году</w:t>
      </w:r>
      <w:r w:rsidRPr="00E31CFF">
        <w:rPr>
          <w:sz w:val="28"/>
          <w:szCs w:val="28"/>
        </w:rPr>
        <w:t xml:space="preserve"> на строитель</w:t>
      </w:r>
      <w:r>
        <w:rPr>
          <w:sz w:val="28"/>
          <w:szCs w:val="28"/>
        </w:rPr>
        <w:t xml:space="preserve">ство парка «Сокуры» из бюджета </w:t>
      </w:r>
      <w:r w:rsidRPr="00E31CFF">
        <w:rPr>
          <w:sz w:val="28"/>
          <w:szCs w:val="28"/>
        </w:rPr>
        <w:t>Т</w:t>
      </w:r>
      <w:r>
        <w:rPr>
          <w:sz w:val="28"/>
          <w:szCs w:val="28"/>
        </w:rPr>
        <w:t>атарстана было выделено 17,5 млн</w:t>
      </w:r>
      <w:r w:rsidRPr="00E31CFF">
        <w:rPr>
          <w:sz w:val="28"/>
          <w:szCs w:val="28"/>
        </w:rPr>
        <w:t xml:space="preserve"> рублей.</w:t>
      </w:r>
      <w:r w:rsidR="000110ED">
        <w:rPr>
          <w:sz w:val="28"/>
          <w:szCs w:val="28"/>
        </w:rPr>
        <w:t xml:space="preserve"> </w:t>
      </w:r>
      <w:r w:rsidRPr="00E31CFF">
        <w:rPr>
          <w:sz w:val="28"/>
          <w:szCs w:val="28"/>
        </w:rPr>
        <w:t xml:space="preserve">Вложенные государством инвестиции в </w:t>
      </w:r>
      <w:r w:rsidRPr="00E31CFF">
        <w:rPr>
          <w:sz w:val="28"/>
          <w:szCs w:val="28"/>
        </w:rPr>
        <w:lastRenderedPageBreak/>
        <w:t xml:space="preserve">инфраструктуру промпарка на сегодняшний день </w:t>
      </w:r>
      <w:r>
        <w:rPr>
          <w:sz w:val="28"/>
          <w:szCs w:val="28"/>
        </w:rPr>
        <w:t xml:space="preserve">полностью </w:t>
      </w:r>
      <w:r w:rsidRPr="00E31CFF">
        <w:rPr>
          <w:sz w:val="28"/>
          <w:szCs w:val="28"/>
        </w:rPr>
        <w:t>окупились – объем налоговых отчислений резидентов превысил объем вложенных бюджетных средств.</w:t>
      </w:r>
    </w:p>
    <w:p w:rsidR="007C4104" w:rsidRDefault="007C4104" w:rsidP="00E31CFF">
      <w:pPr>
        <w:overflowPunct/>
        <w:autoSpaceDE/>
        <w:autoSpaceDN/>
        <w:adjustRightInd/>
        <w:spacing w:line="276" w:lineRule="auto"/>
        <w:jc w:val="both"/>
        <w:textAlignment w:val="auto"/>
        <w:rPr>
          <w:sz w:val="28"/>
          <w:szCs w:val="28"/>
        </w:rPr>
      </w:pPr>
    </w:p>
    <w:p w:rsidR="00BF21B8" w:rsidRDefault="00640E64" w:rsidP="00E31CFF">
      <w:pPr>
        <w:overflowPunct/>
        <w:autoSpaceDE/>
        <w:autoSpaceDN/>
        <w:adjustRightInd/>
        <w:spacing w:line="276" w:lineRule="auto"/>
        <w:jc w:val="both"/>
        <w:textAlignment w:val="auto"/>
        <w:rPr>
          <w:sz w:val="28"/>
          <w:szCs w:val="28"/>
        </w:rPr>
      </w:pPr>
      <w:r>
        <w:rPr>
          <w:sz w:val="28"/>
          <w:szCs w:val="28"/>
        </w:rPr>
        <w:t>П</w:t>
      </w:r>
      <w:r w:rsidR="007C4104" w:rsidRPr="007C4104">
        <w:rPr>
          <w:sz w:val="28"/>
          <w:szCs w:val="28"/>
        </w:rPr>
        <w:t>арк «</w:t>
      </w:r>
      <w:r w:rsidR="007C4104">
        <w:rPr>
          <w:sz w:val="28"/>
          <w:szCs w:val="28"/>
        </w:rPr>
        <w:t>Сокуры» заполнен на 85%,</w:t>
      </w:r>
      <w:r w:rsidR="007C4104" w:rsidRPr="007C4104">
        <w:rPr>
          <w:sz w:val="28"/>
          <w:szCs w:val="28"/>
        </w:rPr>
        <w:t xml:space="preserve"> рассматривается воп</w:t>
      </w:r>
      <w:r w:rsidR="007C4104">
        <w:rPr>
          <w:sz w:val="28"/>
          <w:szCs w:val="28"/>
        </w:rPr>
        <w:t>рос о расширении</w:t>
      </w:r>
      <w:r w:rsidR="00356FAC">
        <w:rPr>
          <w:sz w:val="28"/>
          <w:szCs w:val="28"/>
        </w:rPr>
        <w:t xml:space="preserve"> его</w:t>
      </w:r>
      <w:r w:rsidR="007C4104">
        <w:rPr>
          <w:sz w:val="28"/>
          <w:szCs w:val="28"/>
        </w:rPr>
        <w:t xml:space="preserve"> площади и </w:t>
      </w:r>
      <w:r w:rsidR="007C4104" w:rsidRPr="007C4104">
        <w:rPr>
          <w:sz w:val="28"/>
          <w:szCs w:val="28"/>
        </w:rPr>
        <w:t xml:space="preserve">выкупе </w:t>
      </w:r>
      <w:r w:rsidR="00356FAC">
        <w:rPr>
          <w:sz w:val="28"/>
          <w:szCs w:val="28"/>
        </w:rPr>
        <w:t xml:space="preserve">прилегающих к территории парка </w:t>
      </w:r>
      <w:r w:rsidR="007C4104" w:rsidRPr="007C4104">
        <w:rPr>
          <w:sz w:val="28"/>
          <w:szCs w:val="28"/>
        </w:rPr>
        <w:t>свободных участков. К 2020 году на территории парка планируется размещение 4</w:t>
      </w:r>
      <w:r w:rsidR="000110ED">
        <w:rPr>
          <w:sz w:val="28"/>
          <w:szCs w:val="28"/>
        </w:rPr>
        <w:t xml:space="preserve"> новых</w:t>
      </w:r>
      <w:r w:rsidR="007C4104" w:rsidRPr="007C4104">
        <w:rPr>
          <w:sz w:val="28"/>
          <w:szCs w:val="28"/>
        </w:rPr>
        <w:t xml:space="preserve"> резидентов.</w:t>
      </w:r>
    </w:p>
    <w:p w:rsidR="000110ED" w:rsidRPr="00E31CFF" w:rsidRDefault="000110ED" w:rsidP="00E31CFF">
      <w:pPr>
        <w:overflowPunct/>
        <w:autoSpaceDE/>
        <w:autoSpaceDN/>
        <w:adjustRightInd/>
        <w:spacing w:line="276" w:lineRule="auto"/>
        <w:jc w:val="both"/>
        <w:textAlignment w:val="auto"/>
        <w:rPr>
          <w:sz w:val="28"/>
          <w:szCs w:val="28"/>
        </w:rPr>
      </w:pPr>
    </w:p>
    <w:p w:rsidR="00E117B3" w:rsidRPr="00F4531B" w:rsidRDefault="004E4162" w:rsidP="00E31CFF">
      <w:pPr>
        <w:overflowPunct/>
        <w:autoSpaceDE/>
        <w:autoSpaceDN/>
        <w:adjustRightInd/>
        <w:spacing w:line="276" w:lineRule="auto"/>
        <w:textAlignment w:val="auto"/>
        <w:rPr>
          <w:i/>
          <w:sz w:val="28"/>
          <w:szCs w:val="28"/>
        </w:rPr>
      </w:pPr>
      <w:r>
        <w:rPr>
          <w:i/>
          <w:sz w:val="28"/>
          <w:szCs w:val="28"/>
        </w:rPr>
        <w:t>Контакты для</w:t>
      </w:r>
      <w:r w:rsidR="00E117B3" w:rsidRPr="00F4531B">
        <w:rPr>
          <w:i/>
          <w:sz w:val="28"/>
          <w:szCs w:val="28"/>
        </w:rPr>
        <w:t xml:space="preserve"> получ</w:t>
      </w:r>
      <w:r w:rsidR="00475F22">
        <w:rPr>
          <w:i/>
          <w:sz w:val="28"/>
          <w:szCs w:val="28"/>
        </w:rPr>
        <w:t>ения более подробной информации:</w:t>
      </w:r>
    </w:p>
    <w:p w:rsidR="00E117B3" w:rsidRPr="00F4531B" w:rsidRDefault="00E117B3" w:rsidP="00E31CFF">
      <w:pPr>
        <w:overflowPunct/>
        <w:autoSpaceDE/>
        <w:autoSpaceDN/>
        <w:adjustRightInd/>
        <w:spacing w:line="276" w:lineRule="auto"/>
        <w:textAlignment w:val="auto"/>
        <w:rPr>
          <w:i/>
          <w:sz w:val="28"/>
          <w:szCs w:val="28"/>
        </w:rPr>
      </w:pPr>
      <w:r w:rsidRPr="00F4531B">
        <w:rPr>
          <w:i/>
          <w:sz w:val="28"/>
          <w:szCs w:val="28"/>
        </w:rPr>
        <w:t>Руководитель пресс-службы Министерства экономики</w:t>
      </w:r>
    </w:p>
    <w:p w:rsidR="00E117B3" w:rsidRPr="00F4531B" w:rsidRDefault="00E117B3" w:rsidP="00E31CFF">
      <w:pPr>
        <w:overflowPunct/>
        <w:autoSpaceDE/>
        <w:autoSpaceDN/>
        <w:adjustRightInd/>
        <w:spacing w:line="276" w:lineRule="auto"/>
        <w:textAlignment w:val="auto"/>
        <w:rPr>
          <w:i/>
          <w:sz w:val="28"/>
          <w:szCs w:val="28"/>
        </w:rPr>
      </w:pPr>
      <w:r w:rsidRPr="00F4531B">
        <w:rPr>
          <w:i/>
          <w:sz w:val="28"/>
          <w:szCs w:val="28"/>
        </w:rPr>
        <w:t>Гараева Юлия</w:t>
      </w:r>
    </w:p>
    <w:p w:rsidR="00E117B3" w:rsidRPr="00F4531B" w:rsidRDefault="00E117B3" w:rsidP="00E31CFF">
      <w:pPr>
        <w:overflowPunct/>
        <w:autoSpaceDE/>
        <w:autoSpaceDN/>
        <w:adjustRightInd/>
        <w:spacing w:line="276" w:lineRule="auto"/>
        <w:textAlignment w:val="auto"/>
        <w:rPr>
          <w:i/>
          <w:sz w:val="28"/>
          <w:szCs w:val="28"/>
        </w:rPr>
      </w:pPr>
      <w:r w:rsidRPr="00F4531B">
        <w:rPr>
          <w:i/>
          <w:sz w:val="28"/>
          <w:szCs w:val="28"/>
        </w:rPr>
        <w:t>8</w:t>
      </w:r>
      <w:r w:rsidRPr="00F4531B">
        <w:rPr>
          <w:i/>
          <w:sz w:val="28"/>
          <w:szCs w:val="28"/>
          <w:lang w:val="en-US"/>
        </w:rPr>
        <w:t> </w:t>
      </w:r>
      <w:r w:rsidRPr="00F4531B">
        <w:rPr>
          <w:i/>
          <w:sz w:val="28"/>
          <w:szCs w:val="28"/>
        </w:rPr>
        <w:t>917</w:t>
      </w:r>
      <w:r w:rsidRPr="00F4531B">
        <w:rPr>
          <w:i/>
          <w:sz w:val="28"/>
          <w:szCs w:val="28"/>
          <w:lang w:val="en-US"/>
        </w:rPr>
        <w:t> </w:t>
      </w:r>
      <w:r w:rsidRPr="00F4531B">
        <w:rPr>
          <w:i/>
          <w:sz w:val="28"/>
          <w:szCs w:val="28"/>
        </w:rPr>
        <w:t>221 41 10</w:t>
      </w:r>
      <w:r w:rsidR="00F4531B">
        <w:rPr>
          <w:i/>
          <w:sz w:val="28"/>
          <w:szCs w:val="28"/>
        </w:rPr>
        <w:t xml:space="preserve">, </w:t>
      </w:r>
      <w:r w:rsidRPr="00F4531B">
        <w:rPr>
          <w:i/>
          <w:sz w:val="28"/>
          <w:szCs w:val="28"/>
          <w:lang w:val="en-US"/>
        </w:rPr>
        <w:t>Y</w:t>
      </w:r>
      <w:r w:rsidRPr="00F4531B">
        <w:rPr>
          <w:i/>
          <w:sz w:val="28"/>
          <w:szCs w:val="28"/>
        </w:rPr>
        <w:t>.</w:t>
      </w:r>
      <w:r w:rsidRPr="00F4531B">
        <w:rPr>
          <w:i/>
          <w:sz w:val="28"/>
          <w:szCs w:val="28"/>
          <w:lang w:val="en-US"/>
        </w:rPr>
        <w:t>Garaeva</w:t>
      </w:r>
      <w:r w:rsidRPr="00F4531B">
        <w:rPr>
          <w:i/>
          <w:sz w:val="28"/>
          <w:szCs w:val="28"/>
        </w:rPr>
        <w:t>@</w:t>
      </w:r>
      <w:r w:rsidRPr="00F4531B">
        <w:rPr>
          <w:i/>
          <w:sz w:val="28"/>
          <w:szCs w:val="28"/>
          <w:lang w:val="en-US"/>
        </w:rPr>
        <w:t>tatar</w:t>
      </w:r>
      <w:r w:rsidRPr="00F4531B">
        <w:rPr>
          <w:i/>
          <w:sz w:val="28"/>
          <w:szCs w:val="28"/>
        </w:rPr>
        <w:t>.</w:t>
      </w:r>
      <w:r w:rsidRPr="00F4531B">
        <w:rPr>
          <w:i/>
          <w:sz w:val="28"/>
          <w:szCs w:val="28"/>
          <w:lang w:val="en-US"/>
        </w:rPr>
        <w:t>ru</w:t>
      </w:r>
    </w:p>
    <w:sectPr w:rsidR="00E117B3" w:rsidRPr="00F4531B" w:rsidSect="008A5E6F">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96" w:rsidRDefault="00473A96">
      <w:r>
        <w:separator/>
      </w:r>
    </w:p>
  </w:endnote>
  <w:endnote w:type="continuationSeparator" w:id="0">
    <w:p w:rsidR="00473A96" w:rsidRDefault="0047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96" w:rsidRDefault="00473A96">
      <w:r>
        <w:separator/>
      </w:r>
    </w:p>
  </w:footnote>
  <w:footnote w:type="continuationSeparator" w:id="0">
    <w:p w:rsidR="00473A96" w:rsidRDefault="0047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534CD"/>
    <w:multiLevelType w:val="hybridMultilevel"/>
    <w:tmpl w:val="B704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B4430F"/>
    <w:multiLevelType w:val="hybridMultilevel"/>
    <w:tmpl w:val="D0D8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0ED"/>
    <w:rsid w:val="00011408"/>
    <w:rsid w:val="00011630"/>
    <w:rsid w:val="000223AB"/>
    <w:rsid w:val="00022475"/>
    <w:rsid w:val="00023076"/>
    <w:rsid w:val="0002577C"/>
    <w:rsid w:val="00025780"/>
    <w:rsid w:val="00032BDF"/>
    <w:rsid w:val="0003560E"/>
    <w:rsid w:val="00041F50"/>
    <w:rsid w:val="00043F8D"/>
    <w:rsid w:val="00043FD3"/>
    <w:rsid w:val="00044F4E"/>
    <w:rsid w:val="00050C5F"/>
    <w:rsid w:val="00051AAE"/>
    <w:rsid w:val="000844CB"/>
    <w:rsid w:val="0009164E"/>
    <w:rsid w:val="00096193"/>
    <w:rsid w:val="00096235"/>
    <w:rsid w:val="000A2F3B"/>
    <w:rsid w:val="000A7E89"/>
    <w:rsid w:val="000B01BA"/>
    <w:rsid w:val="000B3E82"/>
    <w:rsid w:val="000B4ACF"/>
    <w:rsid w:val="000B6E03"/>
    <w:rsid w:val="000C2A90"/>
    <w:rsid w:val="000C6342"/>
    <w:rsid w:val="000D23FE"/>
    <w:rsid w:val="000D3624"/>
    <w:rsid w:val="000D5A1B"/>
    <w:rsid w:val="000E1000"/>
    <w:rsid w:val="000F1617"/>
    <w:rsid w:val="000F2C00"/>
    <w:rsid w:val="001017CA"/>
    <w:rsid w:val="00105976"/>
    <w:rsid w:val="0010620D"/>
    <w:rsid w:val="0011132B"/>
    <w:rsid w:val="00114F17"/>
    <w:rsid w:val="001168FA"/>
    <w:rsid w:val="00124663"/>
    <w:rsid w:val="00130BD0"/>
    <w:rsid w:val="001315CF"/>
    <w:rsid w:val="001335CD"/>
    <w:rsid w:val="00137504"/>
    <w:rsid w:val="00145D28"/>
    <w:rsid w:val="00147C57"/>
    <w:rsid w:val="001510E1"/>
    <w:rsid w:val="0015404A"/>
    <w:rsid w:val="001647CA"/>
    <w:rsid w:val="001739B0"/>
    <w:rsid w:val="00181847"/>
    <w:rsid w:val="00192B16"/>
    <w:rsid w:val="00196ABF"/>
    <w:rsid w:val="001A65A5"/>
    <w:rsid w:val="001B01FC"/>
    <w:rsid w:val="001B1475"/>
    <w:rsid w:val="001B7D1B"/>
    <w:rsid w:val="001C251C"/>
    <w:rsid w:val="001C2B15"/>
    <w:rsid w:val="001D10F2"/>
    <w:rsid w:val="001D16F8"/>
    <w:rsid w:val="001D2C1B"/>
    <w:rsid w:val="001E1EEC"/>
    <w:rsid w:val="001E30D8"/>
    <w:rsid w:val="001E67AA"/>
    <w:rsid w:val="001F0B59"/>
    <w:rsid w:val="0020101E"/>
    <w:rsid w:val="002077C6"/>
    <w:rsid w:val="0021064B"/>
    <w:rsid w:val="00214C81"/>
    <w:rsid w:val="002201FC"/>
    <w:rsid w:val="002214B3"/>
    <w:rsid w:val="00223262"/>
    <w:rsid w:val="00224932"/>
    <w:rsid w:val="00226A2B"/>
    <w:rsid w:val="00236850"/>
    <w:rsid w:val="00241B2A"/>
    <w:rsid w:val="002436A4"/>
    <w:rsid w:val="00245DC3"/>
    <w:rsid w:val="00246305"/>
    <w:rsid w:val="0027379D"/>
    <w:rsid w:val="00286238"/>
    <w:rsid w:val="00296DD6"/>
    <w:rsid w:val="002A02BB"/>
    <w:rsid w:val="002A5217"/>
    <w:rsid w:val="002A55A4"/>
    <w:rsid w:val="002B5C6F"/>
    <w:rsid w:val="002B6F51"/>
    <w:rsid w:val="002B7826"/>
    <w:rsid w:val="002D157D"/>
    <w:rsid w:val="002D1747"/>
    <w:rsid w:val="002D2A0D"/>
    <w:rsid w:val="002D4827"/>
    <w:rsid w:val="002E0303"/>
    <w:rsid w:val="002E295B"/>
    <w:rsid w:val="002E4E78"/>
    <w:rsid w:val="0030591C"/>
    <w:rsid w:val="00305992"/>
    <w:rsid w:val="003068BB"/>
    <w:rsid w:val="00313022"/>
    <w:rsid w:val="00315296"/>
    <w:rsid w:val="003260FA"/>
    <w:rsid w:val="00330619"/>
    <w:rsid w:val="00330ACA"/>
    <w:rsid w:val="00332DCA"/>
    <w:rsid w:val="00333761"/>
    <w:rsid w:val="00340EDE"/>
    <w:rsid w:val="00346448"/>
    <w:rsid w:val="00347407"/>
    <w:rsid w:val="0035231C"/>
    <w:rsid w:val="00353AC2"/>
    <w:rsid w:val="00356FAC"/>
    <w:rsid w:val="00357713"/>
    <w:rsid w:val="00381795"/>
    <w:rsid w:val="00382559"/>
    <w:rsid w:val="00386FAE"/>
    <w:rsid w:val="00394BB4"/>
    <w:rsid w:val="00395A76"/>
    <w:rsid w:val="00396BF9"/>
    <w:rsid w:val="003A0027"/>
    <w:rsid w:val="003B19C3"/>
    <w:rsid w:val="003B2D63"/>
    <w:rsid w:val="003C26A4"/>
    <w:rsid w:val="003C3107"/>
    <w:rsid w:val="003C67B9"/>
    <w:rsid w:val="003C7117"/>
    <w:rsid w:val="003D4AE9"/>
    <w:rsid w:val="003D7877"/>
    <w:rsid w:val="003E6AEB"/>
    <w:rsid w:val="003F2CAE"/>
    <w:rsid w:val="004015A9"/>
    <w:rsid w:val="004026EC"/>
    <w:rsid w:val="004045E9"/>
    <w:rsid w:val="00425CB4"/>
    <w:rsid w:val="00427978"/>
    <w:rsid w:val="00441197"/>
    <w:rsid w:val="00452CD3"/>
    <w:rsid w:val="004538FC"/>
    <w:rsid w:val="0046446F"/>
    <w:rsid w:val="00466F5D"/>
    <w:rsid w:val="004706D6"/>
    <w:rsid w:val="00473A96"/>
    <w:rsid w:val="00474D91"/>
    <w:rsid w:val="00475F22"/>
    <w:rsid w:val="00481F43"/>
    <w:rsid w:val="00484E88"/>
    <w:rsid w:val="00485076"/>
    <w:rsid w:val="00497D73"/>
    <w:rsid w:val="004A29D8"/>
    <w:rsid w:val="004A79AC"/>
    <w:rsid w:val="004B249D"/>
    <w:rsid w:val="004B7FDA"/>
    <w:rsid w:val="004C4CCD"/>
    <w:rsid w:val="004C5818"/>
    <w:rsid w:val="004D27F4"/>
    <w:rsid w:val="004D5FB5"/>
    <w:rsid w:val="004E1358"/>
    <w:rsid w:val="004E29B8"/>
    <w:rsid w:val="004E4162"/>
    <w:rsid w:val="004E7C33"/>
    <w:rsid w:val="004F039F"/>
    <w:rsid w:val="004F4909"/>
    <w:rsid w:val="004F5CA7"/>
    <w:rsid w:val="00504CF0"/>
    <w:rsid w:val="00507725"/>
    <w:rsid w:val="00514A8A"/>
    <w:rsid w:val="005176F7"/>
    <w:rsid w:val="00523BCE"/>
    <w:rsid w:val="00523C07"/>
    <w:rsid w:val="00533AA2"/>
    <w:rsid w:val="00534285"/>
    <w:rsid w:val="005426AE"/>
    <w:rsid w:val="005458B4"/>
    <w:rsid w:val="005476CB"/>
    <w:rsid w:val="00551C06"/>
    <w:rsid w:val="00556563"/>
    <w:rsid w:val="005576D7"/>
    <w:rsid w:val="00557B07"/>
    <w:rsid w:val="00560D8E"/>
    <w:rsid w:val="00563DB0"/>
    <w:rsid w:val="0058037B"/>
    <w:rsid w:val="005877DA"/>
    <w:rsid w:val="00591A32"/>
    <w:rsid w:val="00592A07"/>
    <w:rsid w:val="00592D4E"/>
    <w:rsid w:val="005937C6"/>
    <w:rsid w:val="005A1DD1"/>
    <w:rsid w:val="005A2434"/>
    <w:rsid w:val="005A6350"/>
    <w:rsid w:val="005B54E4"/>
    <w:rsid w:val="005B5D58"/>
    <w:rsid w:val="005C3174"/>
    <w:rsid w:val="005C62FA"/>
    <w:rsid w:val="005D623A"/>
    <w:rsid w:val="005D6A2A"/>
    <w:rsid w:val="005E20DD"/>
    <w:rsid w:val="005E4503"/>
    <w:rsid w:val="005E503B"/>
    <w:rsid w:val="005E507E"/>
    <w:rsid w:val="005F2881"/>
    <w:rsid w:val="005F4C20"/>
    <w:rsid w:val="006033C7"/>
    <w:rsid w:val="0060606D"/>
    <w:rsid w:val="00613936"/>
    <w:rsid w:val="0061527D"/>
    <w:rsid w:val="006226B0"/>
    <w:rsid w:val="006304D5"/>
    <w:rsid w:val="006308A4"/>
    <w:rsid w:val="00632B34"/>
    <w:rsid w:val="00637724"/>
    <w:rsid w:val="00640E64"/>
    <w:rsid w:val="006505A5"/>
    <w:rsid w:val="0065488C"/>
    <w:rsid w:val="006572EC"/>
    <w:rsid w:val="0065764A"/>
    <w:rsid w:val="0066274C"/>
    <w:rsid w:val="00664750"/>
    <w:rsid w:val="00665014"/>
    <w:rsid w:val="00670EC9"/>
    <w:rsid w:val="00686696"/>
    <w:rsid w:val="0068769A"/>
    <w:rsid w:val="006B329F"/>
    <w:rsid w:val="006B5709"/>
    <w:rsid w:val="006B64AE"/>
    <w:rsid w:val="006C0ADB"/>
    <w:rsid w:val="006C12E1"/>
    <w:rsid w:val="006D0667"/>
    <w:rsid w:val="006D464E"/>
    <w:rsid w:val="006E05C0"/>
    <w:rsid w:val="006E10D7"/>
    <w:rsid w:val="006F2DDD"/>
    <w:rsid w:val="006F4059"/>
    <w:rsid w:val="006F4318"/>
    <w:rsid w:val="007003B8"/>
    <w:rsid w:val="007065DA"/>
    <w:rsid w:val="00732754"/>
    <w:rsid w:val="00735CB1"/>
    <w:rsid w:val="007512CF"/>
    <w:rsid w:val="0075538E"/>
    <w:rsid w:val="00755DAA"/>
    <w:rsid w:val="00761664"/>
    <w:rsid w:val="00762FEA"/>
    <w:rsid w:val="007645CD"/>
    <w:rsid w:val="007737D2"/>
    <w:rsid w:val="00773FEA"/>
    <w:rsid w:val="0077405B"/>
    <w:rsid w:val="00776810"/>
    <w:rsid w:val="00777705"/>
    <w:rsid w:val="0078077B"/>
    <w:rsid w:val="007937D4"/>
    <w:rsid w:val="007A0846"/>
    <w:rsid w:val="007A129A"/>
    <w:rsid w:val="007A36C5"/>
    <w:rsid w:val="007A68C9"/>
    <w:rsid w:val="007B0AB9"/>
    <w:rsid w:val="007B2FD2"/>
    <w:rsid w:val="007B3384"/>
    <w:rsid w:val="007C2704"/>
    <w:rsid w:val="007C4104"/>
    <w:rsid w:val="007C7259"/>
    <w:rsid w:val="007E00A5"/>
    <w:rsid w:val="007E5073"/>
    <w:rsid w:val="007E7BC7"/>
    <w:rsid w:val="007F12BC"/>
    <w:rsid w:val="008006C6"/>
    <w:rsid w:val="008201C6"/>
    <w:rsid w:val="00823B31"/>
    <w:rsid w:val="008252EE"/>
    <w:rsid w:val="00832251"/>
    <w:rsid w:val="00836223"/>
    <w:rsid w:val="008404E0"/>
    <w:rsid w:val="00843CB8"/>
    <w:rsid w:val="00843E24"/>
    <w:rsid w:val="008443C6"/>
    <w:rsid w:val="00846DBE"/>
    <w:rsid w:val="008471B3"/>
    <w:rsid w:val="008570DA"/>
    <w:rsid w:val="00872CE9"/>
    <w:rsid w:val="00872D88"/>
    <w:rsid w:val="00874BDD"/>
    <w:rsid w:val="0088179B"/>
    <w:rsid w:val="00884398"/>
    <w:rsid w:val="00890A9C"/>
    <w:rsid w:val="0089102C"/>
    <w:rsid w:val="008A5E6F"/>
    <w:rsid w:val="008B19C4"/>
    <w:rsid w:val="008B5383"/>
    <w:rsid w:val="008C21F4"/>
    <w:rsid w:val="008C389D"/>
    <w:rsid w:val="008D2F83"/>
    <w:rsid w:val="008D47FB"/>
    <w:rsid w:val="008E1417"/>
    <w:rsid w:val="008E3E1B"/>
    <w:rsid w:val="008F0EC2"/>
    <w:rsid w:val="008F13FE"/>
    <w:rsid w:val="008F335F"/>
    <w:rsid w:val="008F5562"/>
    <w:rsid w:val="00904294"/>
    <w:rsid w:val="00910143"/>
    <w:rsid w:val="00910347"/>
    <w:rsid w:val="0091116C"/>
    <w:rsid w:val="0091411A"/>
    <w:rsid w:val="00916B68"/>
    <w:rsid w:val="00923A1A"/>
    <w:rsid w:val="009279F9"/>
    <w:rsid w:val="00937D41"/>
    <w:rsid w:val="00944E56"/>
    <w:rsid w:val="00945B44"/>
    <w:rsid w:val="0094722A"/>
    <w:rsid w:val="009530FE"/>
    <w:rsid w:val="00960727"/>
    <w:rsid w:val="00962DF2"/>
    <w:rsid w:val="0096666C"/>
    <w:rsid w:val="00977A23"/>
    <w:rsid w:val="009817E0"/>
    <w:rsid w:val="00992654"/>
    <w:rsid w:val="00995529"/>
    <w:rsid w:val="00997207"/>
    <w:rsid w:val="009A066F"/>
    <w:rsid w:val="009A0999"/>
    <w:rsid w:val="009A74B8"/>
    <w:rsid w:val="009B0D60"/>
    <w:rsid w:val="009B1376"/>
    <w:rsid w:val="009B3AC9"/>
    <w:rsid w:val="009C5A1B"/>
    <w:rsid w:val="009C6073"/>
    <w:rsid w:val="009C6BCA"/>
    <w:rsid w:val="009E6C41"/>
    <w:rsid w:val="009E7885"/>
    <w:rsid w:val="009F2EC5"/>
    <w:rsid w:val="009F452D"/>
    <w:rsid w:val="009F475E"/>
    <w:rsid w:val="009F66EE"/>
    <w:rsid w:val="00A00422"/>
    <w:rsid w:val="00A06037"/>
    <w:rsid w:val="00A07316"/>
    <w:rsid w:val="00A16BBD"/>
    <w:rsid w:val="00A3196B"/>
    <w:rsid w:val="00A33853"/>
    <w:rsid w:val="00A344A1"/>
    <w:rsid w:val="00A44A90"/>
    <w:rsid w:val="00A47EAE"/>
    <w:rsid w:val="00A665E3"/>
    <w:rsid w:val="00A674FF"/>
    <w:rsid w:val="00A712A7"/>
    <w:rsid w:val="00A77BD4"/>
    <w:rsid w:val="00AA1B7B"/>
    <w:rsid w:val="00AA6D73"/>
    <w:rsid w:val="00AB34F1"/>
    <w:rsid w:val="00AB5882"/>
    <w:rsid w:val="00AB7365"/>
    <w:rsid w:val="00AC2ADD"/>
    <w:rsid w:val="00AC5534"/>
    <w:rsid w:val="00AC5D44"/>
    <w:rsid w:val="00AC6517"/>
    <w:rsid w:val="00AD531A"/>
    <w:rsid w:val="00AE1A99"/>
    <w:rsid w:val="00AE1F7E"/>
    <w:rsid w:val="00AE239F"/>
    <w:rsid w:val="00AE7A84"/>
    <w:rsid w:val="00AF051C"/>
    <w:rsid w:val="00AF37AD"/>
    <w:rsid w:val="00AF7323"/>
    <w:rsid w:val="00B05024"/>
    <w:rsid w:val="00B10974"/>
    <w:rsid w:val="00B16750"/>
    <w:rsid w:val="00B30E3F"/>
    <w:rsid w:val="00B3369F"/>
    <w:rsid w:val="00B40885"/>
    <w:rsid w:val="00B5215E"/>
    <w:rsid w:val="00B565C9"/>
    <w:rsid w:val="00B607F3"/>
    <w:rsid w:val="00B67128"/>
    <w:rsid w:val="00B71CA7"/>
    <w:rsid w:val="00B749C9"/>
    <w:rsid w:val="00B751A1"/>
    <w:rsid w:val="00B752D5"/>
    <w:rsid w:val="00B8440D"/>
    <w:rsid w:val="00B84952"/>
    <w:rsid w:val="00B858CC"/>
    <w:rsid w:val="00B8776C"/>
    <w:rsid w:val="00BA25D3"/>
    <w:rsid w:val="00BA6DB9"/>
    <w:rsid w:val="00BB3C67"/>
    <w:rsid w:val="00BB6250"/>
    <w:rsid w:val="00BC3868"/>
    <w:rsid w:val="00BD4698"/>
    <w:rsid w:val="00BD4CD9"/>
    <w:rsid w:val="00BE1861"/>
    <w:rsid w:val="00BF21B8"/>
    <w:rsid w:val="00BF2902"/>
    <w:rsid w:val="00BF3AB0"/>
    <w:rsid w:val="00C008E0"/>
    <w:rsid w:val="00C030EF"/>
    <w:rsid w:val="00C070D8"/>
    <w:rsid w:val="00C100AB"/>
    <w:rsid w:val="00C13C34"/>
    <w:rsid w:val="00C155E5"/>
    <w:rsid w:val="00C20F8A"/>
    <w:rsid w:val="00C21F89"/>
    <w:rsid w:val="00C26E72"/>
    <w:rsid w:val="00C30476"/>
    <w:rsid w:val="00C35E48"/>
    <w:rsid w:val="00C35E87"/>
    <w:rsid w:val="00C3629F"/>
    <w:rsid w:val="00C42831"/>
    <w:rsid w:val="00C43EFC"/>
    <w:rsid w:val="00C47C1C"/>
    <w:rsid w:val="00C50925"/>
    <w:rsid w:val="00C5637C"/>
    <w:rsid w:val="00C82BC8"/>
    <w:rsid w:val="00C87A4C"/>
    <w:rsid w:val="00C97CA1"/>
    <w:rsid w:val="00CA05FC"/>
    <w:rsid w:val="00CA07BA"/>
    <w:rsid w:val="00CA38DF"/>
    <w:rsid w:val="00CB3E28"/>
    <w:rsid w:val="00CC1ABD"/>
    <w:rsid w:val="00CC2BC4"/>
    <w:rsid w:val="00CC4DBF"/>
    <w:rsid w:val="00CE6ADC"/>
    <w:rsid w:val="00CF672E"/>
    <w:rsid w:val="00D16688"/>
    <w:rsid w:val="00D32EFD"/>
    <w:rsid w:val="00D33F5B"/>
    <w:rsid w:val="00D44029"/>
    <w:rsid w:val="00D441CE"/>
    <w:rsid w:val="00D447C9"/>
    <w:rsid w:val="00D45FE0"/>
    <w:rsid w:val="00D4764C"/>
    <w:rsid w:val="00D504B3"/>
    <w:rsid w:val="00D52A21"/>
    <w:rsid w:val="00D52E15"/>
    <w:rsid w:val="00D54EBD"/>
    <w:rsid w:val="00D60E87"/>
    <w:rsid w:val="00D60FBC"/>
    <w:rsid w:val="00D6169D"/>
    <w:rsid w:val="00D649C8"/>
    <w:rsid w:val="00D72919"/>
    <w:rsid w:val="00D827C4"/>
    <w:rsid w:val="00D92E25"/>
    <w:rsid w:val="00D9654D"/>
    <w:rsid w:val="00DA0D8E"/>
    <w:rsid w:val="00DA1DDD"/>
    <w:rsid w:val="00DD005B"/>
    <w:rsid w:val="00DD06D7"/>
    <w:rsid w:val="00DD4633"/>
    <w:rsid w:val="00DD5FDB"/>
    <w:rsid w:val="00DE1842"/>
    <w:rsid w:val="00DE6EED"/>
    <w:rsid w:val="00DF2607"/>
    <w:rsid w:val="00E117B3"/>
    <w:rsid w:val="00E12D79"/>
    <w:rsid w:val="00E16CB5"/>
    <w:rsid w:val="00E20309"/>
    <w:rsid w:val="00E213EF"/>
    <w:rsid w:val="00E25A23"/>
    <w:rsid w:val="00E31CFF"/>
    <w:rsid w:val="00E57EED"/>
    <w:rsid w:val="00E603E3"/>
    <w:rsid w:val="00E65EEC"/>
    <w:rsid w:val="00E66941"/>
    <w:rsid w:val="00E672B8"/>
    <w:rsid w:val="00E70D10"/>
    <w:rsid w:val="00E7784C"/>
    <w:rsid w:val="00E80195"/>
    <w:rsid w:val="00E81C14"/>
    <w:rsid w:val="00E90985"/>
    <w:rsid w:val="00E90986"/>
    <w:rsid w:val="00E91C14"/>
    <w:rsid w:val="00E9797C"/>
    <w:rsid w:val="00EA196B"/>
    <w:rsid w:val="00EA34AF"/>
    <w:rsid w:val="00ED0E2F"/>
    <w:rsid w:val="00ED4552"/>
    <w:rsid w:val="00EE125F"/>
    <w:rsid w:val="00EE496C"/>
    <w:rsid w:val="00EF323C"/>
    <w:rsid w:val="00EF6277"/>
    <w:rsid w:val="00EF710D"/>
    <w:rsid w:val="00F06C17"/>
    <w:rsid w:val="00F10D03"/>
    <w:rsid w:val="00F10F7D"/>
    <w:rsid w:val="00F13E93"/>
    <w:rsid w:val="00F230B4"/>
    <w:rsid w:val="00F322B5"/>
    <w:rsid w:val="00F3717A"/>
    <w:rsid w:val="00F4219F"/>
    <w:rsid w:val="00F4531B"/>
    <w:rsid w:val="00F4689A"/>
    <w:rsid w:val="00F524A7"/>
    <w:rsid w:val="00F539E2"/>
    <w:rsid w:val="00F61CF0"/>
    <w:rsid w:val="00F6308F"/>
    <w:rsid w:val="00F64A51"/>
    <w:rsid w:val="00F75CEA"/>
    <w:rsid w:val="00F76582"/>
    <w:rsid w:val="00F76EE3"/>
    <w:rsid w:val="00F8048C"/>
    <w:rsid w:val="00F877AD"/>
    <w:rsid w:val="00FA2484"/>
    <w:rsid w:val="00FA765A"/>
    <w:rsid w:val="00FB4B31"/>
    <w:rsid w:val="00FB639B"/>
    <w:rsid w:val="00FC1CEA"/>
    <w:rsid w:val="00FD02BD"/>
    <w:rsid w:val="00FD0DCD"/>
    <w:rsid w:val="00FD2F1F"/>
    <w:rsid w:val="00FD40AE"/>
    <w:rsid w:val="00FD433E"/>
    <w:rsid w:val="00FE1AD7"/>
    <w:rsid w:val="00FE3ABB"/>
    <w:rsid w:val="00FE56C3"/>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B0E9BD-9AE0-4B72-9010-BD059C11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394B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20">
    <w:name w:val="Заголовок 2 Знак"/>
    <w:basedOn w:val="a0"/>
    <w:link w:val="2"/>
    <w:semiHidden/>
    <w:rsid w:val="00394BB4"/>
    <w:rPr>
      <w:rFonts w:asciiTheme="majorHAnsi" w:eastAsiaTheme="majorEastAsia" w:hAnsiTheme="majorHAnsi" w:cstheme="majorBidi"/>
      <w:color w:val="365F91" w:themeColor="accent1" w:themeShade="BF"/>
      <w:sz w:val="26"/>
      <w:szCs w:val="26"/>
    </w:rPr>
  </w:style>
  <w:style w:type="paragraph" w:customStyle="1" w:styleId="last-paragraph1">
    <w:name w:val="last-paragraph1"/>
    <w:basedOn w:val="a"/>
    <w:rsid w:val="00394BB4"/>
    <w:pPr>
      <w:keepNext/>
      <w:overflowPunct/>
      <w:autoSpaceDE/>
      <w:autoSpaceDN/>
      <w:adjustRightInd/>
      <w:ind w:firstLine="709"/>
      <w:jc w:val="both"/>
      <w:textAlignment w:val="auto"/>
    </w:pPr>
    <w:rPr>
      <w:rFonts w:eastAsiaTheme="minorEastAsia"/>
      <w:sz w:val="24"/>
      <w:szCs w:val="24"/>
    </w:rPr>
  </w:style>
  <w:style w:type="paragraph" w:customStyle="1" w:styleId="alignright1">
    <w:name w:val="alignright1"/>
    <w:basedOn w:val="a"/>
    <w:rsid w:val="00394BB4"/>
    <w:pPr>
      <w:overflowPunct/>
      <w:autoSpaceDE/>
      <w:autoSpaceDN/>
      <w:adjustRightInd/>
      <w:jc w:val="right"/>
      <w:textAlignment w:val="auto"/>
    </w:pPr>
    <w:rPr>
      <w:rFonts w:eastAsiaTheme="minorEastAsia"/>
      <w:sz w:val="24"/>
      <w:szCs w:val="24"/>
    </w:rPr>
  </w:style>
  <w:style w:type="character" w:styleId="aa">
    <w:name w:val="Strong"/>
    <w:basedOn w:val="a0"/>
    <w:uiPriority w:val="22"/>
    <w:qFormat/>
    <w:locked/>
    <w:rsid w:val="00394BB4"/>
    <w:rPr>
      <w:b/>
      <w:bCs/>
    </w:rPr>
  </w:style>
  <w:style w:type="paragraph" w:styleId="ab">
    <w:name w:val="List Paragraph"/>
    <w:basedOn w:val="a"/>
    <w:uiPriority w:val="34"/>
    <w:qFormat/>
    <w:rsid w:val="008D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282">
      <w:bodyDiv w:val="1"/>
      <w:marLeft w:val="0"/>
      <w:marRight w:val="0"/>
      <w:marTop w:val="0"/>
      <w:marBottom w:val="0"/>
      <w:divBdr>
        <w:top w:val="none" w:sz="0" w:space="0" w:color="auto"/>
        <w:left w:val="none" w:sz="0" w:space="0" w:color="auto"/>
        <w:bottom w:val="none" w:sz="0" w:space="0" w:color="auto"/>
        <w:right w:val="none" w:sz="0" w:space="0" w:color="auto"/>
      </w:divBdr>
    </w:div>
    <w:div w:id="779102313">
      <w:bodyDiv w:val="1"/>
      <w:marLeft w:val="0"/>
      <w:marRight w:val="0"/>
      <w:marTop w:val="0"/>
      <w:marBottom w:val="0"/>
      <w:divBdr>
        <w:top w:val="none" w:sz="0" w:space="0" w:color="auto"/>
        <w:left w:val="none" w:sz="0" w:space="0" w:color="auto"/>
        <w:bottom w:val="none" w:sz="0" w:space="0" w:color="auto"/>
        <w:right w:val="none" w:sz="0" w:space="0" w:color="auto"/>
      </w:divBdr>
    </w:div>
    <w:div w:id="788470072">
      <w:bodyDiv w:val="1"/>
      <w:marLeft w:val="0"/>
      <w:marRight w:val="0"/>
      <w:marTop w:val="0"/>
      <w:marBottom w:val="0"/>
      <w:divBdr>
        <w:top w:val="none" w:sz="0" w:space="0" w:color="auto"/>
        <w:left w:val="none" w:sz="0" w:space="0" w:color="auto"/>
        <w:bottom w:val="none" w:sz="0" w:space="0" w:color="auto"/>
        <w:right w:val="none" w:sz="0" w:space="0" w:color="auto"/>
      </w:divBdr>
    </w:div>
    <w:div w:id="1035740569">
      <w:bodyDiv w:val="1"/>
      <w:marLeft w:val="0"/>
      <w:marRight w:val="0"/>
      <w:marTop w:val="0"/>
      <w:marBottom w:val="0"/>
      <w:divBdr>
        <w:top w:val="none" w:sz="0" w:space="0" w:color="auto"/>
        <w:left w:val="none" w:sz="0" w:space="0" w:color="auto"/>
        <w:bottom w:val="none" w:sz="0" w:space="0" w:color="auto"/>
        <w:right w:val="none" w:sz="0" w:space="0" w:color="auto"/>
      </w:divBdr>
    </w:div>
    <w:div w:id="1198663363">
      <w:bodyDiv w:val="1"/>
      <w:marLeft w:val="0"/>
      <w:marRight w:val="0"/>
      <w:marTop w:val="0"/>
      <w:marBottom w:val="0"/>
      <w:divBdr>
        <w:top w:val="none" w:sz="0" w:space="0" w:color="auto"/>
        <w:left w:val="none" w:sz="0" w:space="0" w:color="auto"/>
        <w:bottom w:val="none" w:sz="0" w:space="0" w:color="auto"/>
        <w:right w:val="none" w:sz="0" w:space="0" w:color="auto"/>
      </w:divBdr>
    </w:div>
    <w:div w:id="1286883887">
      <w:bodyDiv w:val="1"/>
      <w:marLeft w:val="0"/>
      <w:marRight w:val="0"/>
      <w:marTop w:val="0"/>
      <w:marBottom w:val="0"/>
      <w:divBdr>
        <w:top w:val="none" w:sz="0" w:space="0" w:color="auto"/>
        <w:left w:val="none" w:sz="0" w:space="0" w:color="auto"/>
        <w:bottom w:val="none" w:sz="0" w:space="0" w:color="auto"/>
        <w:right w:val="none" w:sz="0" w:space="0" w:color="auto"/>
      </w:divBdr>
    </w:div>
    <w:div w:id="1521315145">
      <w:bodyDiv w:val="1"/>
      <w:marLeft w:val="0"/>
      <w:marRight w:val="0"/>
      <w:marTop w:val="0"/>
      <w:marBottom w:val="0"/>
      <w:divBdr>
        <w:top w:val="none" w:sz="0" w:space="0" w:color="auto"/>
        <w:left w:val="none" w:sz="0" w:space="0" w:color="auto"/>
        <w:bottom w:val="none" w:sz="0" w:space="0" w:color="auto"/>
        <w:right w:val="none" w:sz="0" w:space="0" w:color="auto"/>
      </w:divBdr>
    </w:div>
    <w:div w:id="202678527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05A9-E804-4E79-B5C4-C0B18714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Гараева Юлия Викторовна</cp:lastModifiedBy>
  <cp:revision>67</cp:revision>
  <cp:lastPrinted>2018-08-17T13:26:00Z</cp:lastPrinted>
  <dcterms:created xsi:type="dcterms:W3CDTF">2019-05-28T08:34:00Z</dcterms:created>
  <dcterms:modified xsi:type="dcterms:W3CDTF">2019-05-29T11:20:00Z</dcterms:modified>
</cp:coreProperties>
</file>